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31F6" w:rsidRDefault="00D331F6" w:rsidP="00D331F6">
      <w:pPr>
        <w:tabs>
          <w:tab w:val="left" w:pos="1560"/>
        </w:tabs>
        <w:rPr>
          <w:rFonts w:ascii="Times New Roman" w:hAnsi="Times New Roman" w:cs="Times New Roman"/>
          <w:b/>
          <w:sz w:val="20"/>
          <w:szCs w:val="20"/>
        </w:rPr>
      </w:pPr>
      <w:r>
        <w:rPr>
          <w:rFonts w:ascii="Times New Roman" w:hAnsi="Times New Roman" w:cs="Times New Roman"/>
          <w:b/>
          <w:sz w:val="20"/>
          <w:szCs w:val="20"/>
        </w:rPr>
        <w:t xml:space="preserve">                                       </w:t>
      </w:r>
    </w:p>
    <w:p w:rsidR="001A005A" w:rsidRDefault="00D331F6" w:rsidP="00D331F6">
      <w:pPr>
        <w:tabs>
          <w:tab w:val="left" w:pos="1560"/>
        </w:tabs>
        <w:rPr>
          <w:rFonts w:ascii="Times New Roman" w:hAnsi="Times New Roman" w:cs="Times New Roman"/>
          <w:b/>
          <w:sz w:val="20"/>
          <w:szCs w:val="20"/>
        </w:rPr>
      </w:pPr>
      <w:r>
        <w:rPr>
          <w:rFonts w:ascii="Times New Roman" w:hAnsi="Times New Roman" w:cs="Times New Roman"/>
          <w:b/>
          <w:sz w:val="20"/>
          <w:szCs w:val="20"/>
        </w:rPr>
        <w:t xml:space="preserve">                                                       Исследование явления вязкость  </w:t>
      </w:r>
    </w:p>
    <w:p w:rsidR="00D331F6" w:rsidRDefault="00D331F6" w:rsidP="00D331F6">
      <w:pPr>
        <w:tabs>
          <w:tab w:val="left" w:pos="1560"/>
        </w:tabs>
        <w:rPr>
          <w:rFonts w:ascii="Times New Roman" w:hAnsi="Times New Roman" w:cs="Times New Roman"/>
          <w:b/>
          <w:i/>
          <w:sz w:val="20"/>
          <w:szCs w:val="20"/>
        </w:rPr>
      </w:pPr>
      <w:r>
        <w:rPr>
          <w:rFonts w:ascii="Times New Roman" w:hAnsi="Times New Roman" w:cs="Times New Roman"/>
          <w:b/>
          <w:i/>
          <w:sz w:val="20"/>
          <w:szCs w:val="20"/>
        </w:rPr>
        <w:t xml:space="preserve">                                                                   Алексеенко В.Ю.</w:t>
      </w:r>
    </w:p>
    <w:p w:rsidR="00D331F6" w:rsidRDefault="00D331F6" w:rsidP="00D331F6">
      <w:pPr>
        <w:tabs>
          <w:tab w:val="left" w:pos="1560"/>
        </w:tabs>
        <w:rPr>
          <w:rFonts w:ascii="Times New Roman" w:hAnsi="Times New Roman" w:cs="Times New Roman"/>
          <w:i/>
          <w:sz w:val="20"/>
          <w:szCs w:val="20"/>
        </w:rPr>
      </w:pPr>
      <w:r>
        <w:rPr>
          <w:rFonts w:ascii="Times New Roman" w:hAnsi="Times New Roman" w:cs="Times New Roman"/>
          <w:i/>
          <w:sz w:val="20"/>
          <w:szCs w:val="20"/>
        </w:rPr>
        <w:t xml:space="preserve">                                      Перевозовская средняя общеобразовательная школа</w:t>
      </w:r>
    </w:p>
    <w:p w:rsidR="00D331F6" w:rsidRDefault="00D331F6" w:rsidP="00D331F6">
      <w:pPr>
        <w:tabs>
          <w:tab w:val="left" w:pos="1560"/>
        </w:tabs>
        <w:rPr>
          <w:rFonts w:ascii="Times New Roman" w:hAnsi="Times New Roman" w:cs="Times New Roman"/>
          <w:i/>
          <w:sz w:val="20"/>
          <w:szCs w:val="20"/>
        </w:rPr>
      </w:pPr>
      <w:r>
        <w:rPr>
          <w:rFonts w:ascii="Times New Roman" w:hAnsi="Times New Roman" w:cs="Times New Roman"/>
          <w:i/>
          <w:sz w:val="20"/>
          <w:szCs w:val="20"/>
        </w:rPr>
        <w:t xml:space="preserve">                                                       г.Москва, г.Зеленоград, Россия </w:t>
      </w:r>
    </w:p>
    <w:p w:rsidR="00D331F6" w:rsidRPr="00CB56DE" w:rsidRDefault="00D331F6" w:rsidP="00D331F6">
      <w:pPr>
        <w:tabs>
          <w:tab w:val="left" w:pos="1560"/>
        </w:tabs>
        <w:rPr>
          <w:rFonts w:ascii="Times New Roman" w:hAnsi="Times New Roman" w:cs="Times New Roman"/>
          <w:i/>
          <w:sz w:val="20"/>
          <w:szCs w:val="20"/>
        </w:rPr>
      </w:pPr>
      <w:r w:rsidRPr="00032FD6">
        <w:rPr>
          <w:rFonts w:ascii="Times New Roman" w:hAnsi="Times New Roman" w:cs="Times New Roman"/>
          <w:i/>
          <w:sz w:val="20"/>
          <w:szCs w:val="20"/>
        </w:rPr>
        <w:t xml:space="preserve">                                                   </w:t>
      </w:r>
      <w:r>
        <w:rPr>
          <w:rFonts w:ascii="Times New Roman" w:hAnsi="Times New Roman" w:cs="Times New Roman"/>
          <w:i/>
          <w:sz w:val="20"/>
          <w:szCs w:val="20"/>
          <w:lang w:val="en-US"/>
        </w:rPr>
        <w:t>Email</w:t>
      </w:r>
      <w:r w:rsidRPr="00CB56DE">
        <w:rPr>
          <w:rFonts w:ascii="Times New Roman" w:hAnsi="Times New Roman" w:cs="Times New Roman"/>
          <w:i/>
          <w:sz w:val="20"/>
          <w:szCs w:val="20"/>
        </w:rPr>
        <w:t xml:space="preserve">: </w:t>
      </w:r>
      <w:hyperlink r:id="rId4" w:history="1">
        <w:r w:rsidRPr="00D8611A">
          <w:rPr>
            <w:rStyle w:val="a3"/>
            <w:rFonts w:ascii="Times New Roman" w:hAnsi="Times New Roman" w:cs="Times New Roman"/>
            <w:i/>
            <w:sz w:val="20"/>
            <w:szCs w:val="20"/>
            <w:lang w:val="en-US"/>
          </w:rPr>
          <w:t>varvara</w:t>
        </w:r>
        <w:r w:rsidRPr="00CB56DE">
          <w:rPr>
            <w:rStyle w:val="a3"/>
            <w:rFonts w:ascii="Times New Roman" w:hAnsi="Times New Roman" w:cs="Times New Roman"/>
            <w:i/>
            <w:sz w:val="20"/>
            <w:szCs w:val="20"/>
          </w:rPr>
          <w:t>-</w:t>
        </w:r>
        <w:r w:rsidRPr="00D8611A">
          <w:rPr>
            <w:rStyle w:val="a3"/>
            <w:rFonts w:ascii="Times New Roman" w:hAnsi="Times New Roman" w:cs="Times New Roman"/>
            <w:i/>
            <w:sz w:val="20"/>
            <w:szCs w:val="20"/>
            <w:lang w:val="en-US"/>
          </w:rPr>
          <w:t>alekseenko</w:t>
        </w:r>
        <w:r w:rsidRPr="00CB56DE">
          <w:rPr>
            <w:rStyle w:val="a3"/>
            <w:rFonts w:ascii="Times New Roman" w:hAnsi="Times New Roman" w:cs="Times New Roman"/>
            <w:i/>
            <w:sz w:val="20"/>
            <w:szCs w:val="20"/>
          </w:rPr>
          <w:t>@</w:t>
        </w:r>
        <w:r w:rsidRPr="00D8611A">
          <w:rPr>
            <w:rStyle w:val="a3"/>
            <w:rFonts w:ascii="Times New Roman" w:hAnsi="Times New Roman" w:cs="Times New Roman"/>
            <w:i/>
            <w:sz w:val="20"/>
            <w:szCs w:val="20"/>
            <w:lang w:val="en-US"/>
          </w:rPr>
          <w:t>mail</w:t>
        </w:r>
        <w:r w:rsidRPr="00CB56DE">
          <w:rPr>
            <w:rStyle w:val="a3"/>
            <w:rFonts w:ascii="Times New Roman" w:hAnsi="Times New Roman" w:cs="Times New Roman"/>
            <w:i/>
            <w:sz w:val="20"/>
            <w:szCs w:val="20"/>
          </w:rPr>
          <w:t>.</w:t>
        </w:r>
        <w:proofErr w:type="spellStart"/>
        <w:r w:rsidRPr="00D8611A">
          <w:rPr>
            <w:rStyle w:val="a3"/>
            <w:rFonts w:ascii="Times New Roman" w:hAnsi="Times New Roman" w:cs="Times New Roman"/>
            <w:i/>
            <w:sz w:val="20"/>
            <w:szCs w:val="20"/>
            <w:lang w:val="en-US"/>
          </w:rPr>
          <w:t>ru</w:t>
        </w:r>
        <w:proofErr w:type="spellEnd"/>
      </w:hyperlink>
    </w:p>
    <w:p w:rsidR="00592988" w:rsidRPr="00CB56DE" w:rsidRDefault="00592988" w:rsidP="00D331F6">
      <w:pPr>
        <w:tabs>
          <w:tab w:val="left" w:pos="1560"/>
        </w:tabs>
        <w:rPr>
          <w:rFonts w:ascii="Times New Roman" w:hAnsi="Times New Roman" w:cs="Times New Roman"/>
          <w:b/>
          <w:i/>
          <w:sz w:val="20"/>
          <w:szCs w:val="20"/>
        </w:rPr>
      </w:pPr>
      <w:r w:rsidRPr="00CB56DE">
        <w:rPr>
          <w:rFonts w:ascii="Times New Roman" w:hAnsi="Times New Roman" w:cs="Times New Roman"/>
          <w:b/>
          <w:i/>
          <w:sz w:val="20"/>
          <w:szCs w:val="20"/>
        </w:rPr>
        <w:t xml:space="preserve">                                                </w:t>
      </w:r>
    </w:p>
    <w:p w:rsidR="00D331F6" w:rsidRDefault="00592988" w:rsidP="00D331F6">
      <w:pPr>
        <w:tabs>
          <w:tab w:val="left" w:pos="1560"/>
        </w:tabs>
        <w:rPr>
          <w:rFonts w:ascii="Times New Roman" w:hAnsi="Times New Roman" w:cs="Times New Roman"/>
          <w:b/>
          <w:sz w:val="20"/>
          <w:szCs w:val="20"/>
          <w:lang w:val="en-US"/>
        </w:rPr>
      </w:pPr>
      <w:r w:rsidRPr="00CB56DE">
        <w:rPr>
          <w:rFonts w:ascii="Times New Roman" w:hAnsi="Times New Roman" w:cs="Times New Roman"/>
          <w:b/>
          <w:sz w:val="20"/>
          <w:szCs w:val="20"/>
        </w:rPr>
        <w:t xml:space="preserve">                                                 </w:t>
      </w:r>
      <w:r w:rsidRPr="00592988">
        <w:rPr>
          <w:rFonts w:ascii="Times New Roman" w:hAnsi="Times New Roman" w:cs="Times New Roman"/>
          <w:b/>
          <w:sz w:val="20"/>
          <w:szCs w:val="20"/>
          <w:lang w:val="en-US"/>
        </w:rPr>
        <w:t>Investigation of the viscosity phenomenon</w:t>
      </w:r>
    </w:p>
    <w:p w:rsidR="00592988" w:rsidRDefault="00592988" w:rsidP="00D331F6">
      <w:pPr>
        <w:tabs>
          <w:tab w:val="left" w:pos="1560"/>
        </w:tabs>
        <w:rPr>
          <w:rFonts w:ascii="Times New Roman" w:hAnsi="Times New Roman" w:cs="Times New Roman"/>
          <w:b/>
          <w:i/>
          <w:sz w:val="20"/>
          <w:szCs w:val="20"/>
          <w:lang w:val="en-US"/>
        </w:rPr>
      </w:pPr>
      <w:r w:rsidRPr="00032FD6">
        <w:rPr>
          <w:rFonts w:ascii="Times New Roman" w:hAnsi="Times New Roman" w:cs="Times New Roman"/>
          <w:b/>
          <w:sz w:val="20"/>
          <w:szCs w:val="20"/>
          <w:lang w:val="en-US"/>
        </w:rPr>
        <w:t xml:space="preserve">                                                     </w:t>
      </w:r>
      <w:r>
        <w:rPr>
          <w:rFonts w:ascii="Times New Roman" w:hAnsi="Times New Roman" w:cs="Times New Roman"/>
          <w:b/>
          <w:sz w:val="20"/>
          <w:szCs w:val="20"/>
          <w:lang w:val="en-US"/>
        </w:rPr>
        <w:t xml:space="preserve">               </w:t>
      </w:r>
      <w:r>
        <w:rPr>
          <w:rFonts w:ascii="Times New Roman" w:hAnsi="Times New Roman" w:cs="Times New Roman"/>
          <w:b/>
          <w:i/>
          <w:sz w:val="20"/>
          <w:szCs w:val="20"/>
          <w:lang w:val="en-US"/>
        </w:rPr>
        <w:t>Alexseenko.V.Y</w:t>
      </w:r>
    </w:p>
    <w:p w:rsidR="00592988" w:rsidRPr="00032FD6" w:rsidRDefault="00592988" w:rsidP="00D331F6">
      <w:pPr>
        <w:tabs>
          <w:tab w:val="left" w:pos="1560"/>
        </w:tabs>
        <w:rPr>
          <w:rFonts w:ascii="Times New Roman" w:hAnsi="Times New Roman" w:cs="Times New Roman"/>
          <w:i/>
          <w:sz w:val="20"/>
          <w:szCs w:val="20"/>
          <w:lang w:val="en-US"/>
        </w:rPr>
      </w:pPr>
      <w:r w:rsidRPr="00032FD6">
        <w:rPr>
          <w:rFonts w:ascii="Times New Roman" w:hAnsi="Times New Roman" w:cs="Times New Roman"/>
          <w:i/>
          <w:sz w:val="20"/>
          <w:szCs w:val="20"/>
          <w:lang w:val="en-US"/>
        </w:rPr>
        <w:t xml:space="preserve">                                                      Perevozovskaya secondary school</w:t>
      </w:r>
    </w:p>
    <w:p w:rsidR="00592988" w:rsidRDefault="00592988" w:rsidP="00D331F6">
      <w:pPr>
        <w:tabs>
          <w:tab w:val="left" w:pos="1560"/>
        </w:tabs>
        <w:rPr>
          <w:rFonts w:ascii="Times New Roman" w:hAnsi="Times New Roman" w:cs="Times New Roman"/>
          <w:i/>
          <w:sz w:val="20"/>
          <w:szCs w:val="20"/>
          <w:lang w:val="en-US"/>
        </w:rPr>
      </w:pPr>
      <w:r w:rsidRPr="00032FD6">
        <w:rPr>
          <w:rFonts w:ascii="Times New Roman" w:hAnsi="Times New Roman" w:cs="Times New Roman"/>
          <w:i/>
          <w:sz w:val="20"/>
          <w:szCs w:val="20"/>
          <w:lang w:val="en-US"/>
        </w:rPr>
        <w:t xml:space="preserve">                                        </w:t>
      </w:r>
      <w:r>
        <w:rPr>
          <w:rFonts w:ascii="Times New Roman" w:hAnsi="Times New Roman" w:cs="Times New Roman"/>
          <w:i/>
          <w:sz w:val="20"/>
          <w:szCs w:val="20"/>
          <w:lang w:val="en-US"/>
        </w:rPr>
        <w:t xml:space="preserve">                  Moscow, Zelenograd, Russia</w:t>
      </w:r>
    </w:p>
    <w:p w:rsidR="00592988" w:rsidRDefault="00592988" w:rsidP="00D331F6">
      <w:pPr>
        <w:tabs>
          <w:tab w:val="left" w:pos="1560"/>
        </w:tabs>
        <w:rPr>
          <w:rFonts w:ascii="Times New Roman" w:hAnsi="Times New Roman" w:cs="Times New Roman"/>
          <w:i/>
          <w:sz w:val="20"/>
          <w:szCs w:val="20"/>
          <w:lang w:val="en-US"/>
        </w:rPr>
      </w:pPr>
    </w:p>
    <w:p w:rsidR="00592988" w:rsidRDefault="00592988" w:rsidP="00D331F6">
      <w:pPr>
        <w:tabs>
          <w:tab w:val="left" w:pos="1560"/>
        </w:tabs>
        <w:rPr>
          <w:rFonts w:ascii="Times New Roman" w:hAnsi="Times New Roman" w:cs="Times New Roman"/>
          <w:b/>
          <w:sz w:val="18"/>
          <w:szCs w:val="18"/>
        </w:rPr>
      </w:pPr>
      <w:r>
        <w:rPr>
          <w:rFonts w:ascii="Times New Roman" w:hAnsi="Times New Roman" w:cs="Times New Roman"/>
          <w:b/>
          <w:sz w:val="18"/>
          <w:szCs w:val="18"/>
        </w:rPr>
        <w:t>Аннотация</w:t>
      </w:r>
    </w:p>
    <w:p w:rsidR="000D0882" w:rsidRDefault="00592988" w:rsidP="00D331F6">
      <w:pPr>
        <w:tabs>
          <w:tab w:val="left" w:pos="1560"/>
        </w:tabs>
        <w:rPr>
          <w:rFonts w:ascii="Times New Roman" w:hAnsi="Times New Roman" w:cs="Times New Roman"/>
          <w:sz w:val="18"/>
          <w:szCs w:val="18"/>
        </w:rPr>
      </w:pPr>
      <w:r>
        <w:rPr>
          <w:rFonts w:ascii="Times New Roman" w:hAnsi="Times New Roman" w:cs="Times New Roman"/>
          <w:sz w:val="18"/>
          <w:szCs w:val="18"/>
        </w:rPr>
        <w:t xml:space="preserve">Явление вязкость имеет ряд применений в науке и технике. Например, вязкость жидкости, находящийся в амортизаторе. обеспечивает в нём затухание колебаний и также от её показателя вязкости зависит жёсткость самого амортизатора. </w:t>
      </w:r>
      <w:r w:rsidR="000D0882">
        <w:rPr>
          <w:rFonts w:ascii="Times New Roman" w:hAnsi="Times New Roman" w:cs="Times New Roman"/>
          <w:sz w:val="18"/>
          <w:szCs w:val="18"/>
        </w:rPr>
        <w:t xml:space="preserve">Также показатель внутреннего трения учитывается на производстве </w:t>
      </w:r>
      <w:proofErr w:type="gramStart"/>
      <w:r w:rsidR="000D0882">
        <w:rPr>
          <w:rFonts w:ascii="Times New Roman" w:hAnsi="Times New Roman" w:cs="Times New Roman"/>
          <w:sz w:val="18"/>
          <w:szCs w:val="18"/>
        </w:rPr>
        <w:t>вязких</w:t>
      </w:r>
      <w:proofErr w:type="gramEnd"/>
      <w:r w:rsidR="000D0882">
        <w:rPr>
          <w:rFonts w:ascii="Times New Roman" w:hAnsi="Times New Roman" w:cs="Times New Roman"/>
          <w:sz w:val="18"/>
          <w:szCs w:val="18"/>
        </w:rPr>
        <w:t xml:space="preserve"> веществ- а именно, при хранении, перекачке по трубам и шлангам, а также при выборе оснастк</w:t>
      </w:r>
      <w:r w:rsidR="00032FD6">
        <w:rPr>
          <w:rFonts w:ascii="Times New Roman" w:hAnsi="Times New Roman" w:cs="Times New Roman"/>
          <w:sz w:val="18"/>
          <w:szCs w:val="18"/>
        </w:rPr>
        <w:t>и для распыления</w:t>
      </w:r>
      <w:r w:rsidR="000D0882">
        <w:rPr>
          <w:rFonts w:ascii="Times New Roman" w:hAnsi="Times New Roman" w:cs="Times New Roman"/>
          <w:sz w:val="18"/>
          <w:szCs w:val="18"/>
        </w:rPr>
        <w:t>. Следовательно, поняв природу явления вязкость и научившись определять коэффициент вязкости, мы сможем в дальнейшем решить ряд прикладных задач, связанных так или иначе с вязкость.</w:t>
      </w:r>
    </w:p>
    <w:p w:rsidR="00592988" w:rsidRDefault="005A067A" w:rsidP="00D331F6">
      <w:pPr>
        <w:tabs>
          <w:tab w:val="left" w:pos="1560"/>
        </w:tabs>
        <w:rPr>
          <w:rFonts w:ascii="Times New Roman" w:hAnsi="Times New Roman" w:cs="Times New Roman"/>
          <w:sz w:val="18"/>
          <w:szCs w:val="18"/>
        </w:rPr>
      </w:pPr>
      <w:r>
        <w:rPr>
          <w:rFonts w:ascii="Times New Roman" w:hAnsi="Times New Roman" w:cs="Times New Roman"/>
          <w:sz w:val="18"/>
          <w:szCs w:val="18"/>
        </w:rPr>
        <w:t xml:space="preserve">В данной работе </w:t>
      </w:r>
      <w:r w:rsidR="00032FD6">
        <w:rPr>
          <w:rFonts w:ascii="Times New Roman" w:hAnsi="Times New Roman" w:cs="Times New Roman"/>
          <w:sz w:val="18"/>
          <w:szCs w:val="18"/>
        </w:rPr>
        <w:t>рассматривается явление вязкость на молекулярном уровне. Далее, в работе представлен способ для экспериментального определения коэффициента динамической вязкости. В результате были вычислены коэффициенты у моторного масла и воды</w:t>
      </w:r>
      <w:r w:rsidR="00CB56DE">
        <w:rPr>
          <w:rFonts w:ascii="Times New Roman" w:hAnsi="Times New Roman" w:cs="Times New Roman"/>
          <w:sz w:val="18"/>
          <w:szCs w:val="18"/>
        </w:rPr>
        <w:t xml:space="preserve"> </w:t>
      </w:r>
      <w:r w:rsidR="00032FD6">
        <w:rPr>
          <w:rFonts w:ascii="Times New Roman" w:hAnsi="Times New Roman" w:cs="Times New Roman"/>
          <w:sz w:val="18"/>
          <w:szCs w:val="18"/>
        </w:rPr>
        <w:t xml:space="preserve">(обе жидкости взяты при температуре 20 градусов </w:t>
      </w:r>
      <w:r w:rsidR="0043254D">
        <w:rPr>
          <w:rFonts w:ascii="Times New Roman" w:hAnsi="Times New Roman" w:cs="Times New Roman"/>
          <w:sz w:val="18"/>
          <w:szCs w:val="18"/>
        </w:rPr>
        <w:t>Цельсия</w:t>
      </w:r>
      <w:r w:rsidR="00032FD6">
        <w:rPr>
          <w:rFonts w:ascii="Times New Roman" w:hAnsi="Times New Roman" w:cs="Times New Roman"/>
          <w:sz w:val="18"/>
          <w:szCs w:val="18"/>
        </w:rPr>
        <w:t>)</w:t>
      </w:r>
      <w:r w:rsidR="0043254D">
        <w:rPr>
          <w:rFonts w:ascii="Times New Roman" w:hAnsi="Times New Roman" w:cs="Times New Roman"/>
          <w:sz w:val="18"/>
          <w:szCs w:val="18"/>
        </w:rPr>
        <w:t xml:space="preserve">. </w:t>
      </w:r>
    </w:p>
    <w:p w:rsidR="0043254D" w:rsidRDefault="0043254D" w:rsidP="00D331F6">
      <w:pPr>
        <w:tabs>
          <w:tab w:val="left" w:pos="1560"/>
        </w:tabs>
        <w:rPr>
          <w:rFonts w:ascii="Times New Roman" w:hAnsi="Times New Roman" w:cs="Times New Roman"/>
          <w:b/>
          <w:sz w:val="18"/>
          <w:szCs w:val="18"/>
          <w:lang w:val="en-US"/>
        </w:rPr>
      </w:pPr>
      <w:r>
        <w:rPr>
          <w:rFonts w:ascii="Times New Roman" w:hAnsi="Times New Roman" w:cs="Times New Roman"/>
          <w:b/>
          <w:sz w:val="18"/>
          <w:szCs w:val="18"/>
          <w:lang w:val="en-US"/>
        </w:rPr>
        <w:t>Abstract</w:t>
      </w:r>
    </w:p>
    <w:p w:rsidR="0043254D" w:rsidRPr="0043254D" w:rsidRDefault="0043254D" w:rsidP="0043254D">
      <w:pPr>
        <w:tabs>
          <w:tab w:val="left" w:pos="1560"/>
        </w:tabs>
        <w:rPr>
          <w:rFonts w:ascii="Times New Roman" w:hAnsi="Times New Roman" w:cs="Times New Roman"/>
          <w:sz w:val="18"/>
          <w:szCs w:val="18"/>
          <w:lang w:val="en-US"/>
        </w:rPr>
      </w:pPr>
      <w:r w:rsidRPr="0043254D">
        <w:rPr>
          <w:rFonts w:ascii="Times New Roman" w:hAnsi="Times New Roman" w:cs="Times New Roman"/>
          <w:sz w:val="18"/>
          <w:szCs w:val="18"/>
          <w:lang w:val="en-US"/>
        </w:rPr>
        <w:t xml:space="preserve">The phenomenon of viscosity has a number of applications in science and technology. For example, the viscosity of the liquid contained in the shock absorber. </w:t>
      </w:r>
      <w:proofErr w:type="gramStart"/>
      <w:r w:rsidRPr="0043254D">
        <w:rPr>
          <w:rFonts w:ascii="Times New Roman" w:hAnsi="Times New Roman" w:cs="Times New Roman"/>
          <w:sz w:val="18"/>
          <w:szCs w:val="18"/>
          <w:lang w:val="en-US"/>
        </w:rPr>
        <w:t>it</w:t>
      </w:r>
      <w:proofErr w:type="gramEnd"/>
      <w:r w:rsidRPr="0043254D">
        <w:rPr>
          <w:rFonts w:ascii="Times New Roman" w:hAnsi="Times New Roman" w:cs="Times New Roman"/>
          <w:sz w:val="18"/>
          <w:szCs w:val="18"/>
          <w:lang w:val="en-US"/>
        </w:rPr>
        <w:t xml:space="preserve"> provides vibration damping in it, and the stiffness of the shock absorber itself also depends on its viscosity index. The internal friction index is also taken into account in the production of viscous substances, namely, during storage, pumping through pipes and hoses, as well as when choosing spray equipment. Therefore, by understanding the nature of the viscosity phenomenon and learning how to determine the viscosity coefficient, we will be able to further solve a number of applied problems related in one way or another to viscosity.</w:t>
      </w:r>
    </w:p>
    <w:p w:rsidR="0043254D" w:rsidRDefault="0043254D" w:rsidP="0043254D">
      <w:pPr>
        <w:tabs>
          <w:tab w:val="left" w:pos="1560"/>
        </w:tabs>
        <w:rPr>
          <w:rFonts w:ascii="Times New Roman" w:hAnsi="Times New Roman" w:cs="Times New Roman"/>
          <w:sz w:val="18"/>
          <w:szCs w:val="18"/>
          <w:lang w:val="en-US"/>
        </w:rPr>
      </w:pPr>
      <w:r w:rsidRPr="0043254D">
        <w:rPr>
          <w:rFonts w:ascii="Times New Roman" w:hAnsi="Times New Roman" w:cs="Times New Roman"/>
          <w:sz w:val="18"/>
          <w:szCs w:val="18"/>
          <w:lang w:val="en-US"/>
        </w:rPr>
        <w:t>In this paper, the phenomenon of viscosity is considered at the molecular level. Further, the paper presents a method for the experimental determination of the dynamic viscosity coefficient. As a result, the coefficients for engine oil and water were calculated (both liquids were taken at a temperature of 20 degrees Celsius).</w:t>
      </w:r>
    </w:p>
    <w:p w:rsidR="0043254D" w:rsidRDefault="0043254D" w:rsidP="0043254D">
      <w:pPr>
        <w:tabs>
          <w:tab w:val="left" w:pos="1560"/>
        </w:tabs>
        <w:rPr>
          <w:rFonts w:ascii="Times New Roman" w:hAnsi="Times New Roman" w:cs="Times New Roman"/>
          <w:b/>
          <w:sz w:val="18"/>
          <w:szCs w:val="18"/>
        </w:rPr>
      </w:pPr>
      <w:r>
        <w:rPr>
          <w:rFonts w:ascii="Times New Roman" w:hAnsi="Times New Roman" w:cs="Times New Roman"/>
          <w:b/>
          <w:sz w:val="18"/>
          <w:szCs w:val="18"/>
        </w:rPr>
        <w:t>Ключевые слова</w:t>
      </w:r>
    </w:p>
    <w:p w:rsidR="0043254D" w:rsidRDefault="00BB4E0F" w:rsidP="0043254D">
      <w:pPr>
        <w:tabs>
          <w:tab w:val="left" w:pos="1560"/>
        </w:tabs>
        <w:rPr>
          <w:rFonts w:ascii="Times New Roman" w:hAnsi="Times New Roman" w:cs="Times New Roman"/>
          <w:sz w:val="18"/>
          <w:szCs w:val="18"/>
        </w:rPr>
      </w:pPr>
      <w:r>
        <w:rPr>
          <w:rFonts w:ascii="Times New Roman" w:hAnsi="Times New Roman" w:cs="Times New Roman"/>
          <w:sz w:val="18"/>
          <w:szCs w:val="18"/>
        </w:rPr>
        <w:t>Коэффициент динамической вязкости; моторное масло; вода; вязкость.</w:t>
      </w:r>
    </w:p>
    <w:p w:rsidR="00BB4E0F" w:rsidRDefault="00BB4E0F" w:rsidP="0043254D">
      <w:pPr>
        <w:tabs>
          <w:tab w:val="left" w:pos="1560"/>
        </w:tabs>
        <w:rPr>
          <w:rFonts w:ascii="Times New Roman" w:hAnsi="Times New Roman" w:cs="Times New Roman"/>
          <w:b/>
          <w:sz w:val="18"/>
          <w:szCs w:val="18"/>
          <w:lang w:val="en-US"/>
        </w:rPr>
      </w:pPr>
      <w:r w:rsidRPr="00BB4E0F">
        <w:rPr>
          <w:rFonts w:ascii="Times New Roman" w:hAnsi="Times New Roman" w:cs="Times New Roman"/>
          <w:b/>
          <w:sz w:val="18"/>
          <w:szCs w:val="18"/>
          <w:lang w:val="en-US"/>
        </w:rPr>
        <w:t>Keywords</w:t>
      </w:r>
    </w:p>
    <w:p w:rsidR="00BB4E0F" w:rsidRDefault="00D325FE">
      <w:pPr>
        <w:rPr>
          <w:rFonts w:ascii="Times New Roman" w:hAnsi="Times New Roman" w:cs="Times New Roman"/>
          <w:sz w:val="18"/>
          <w:szCs w:val="18"/>
          <w:lang w:val="en-US"/>
        </w:rPr>
      </w:pPr>
      <w:r w:rsidRPr="00D325FE">
        <w:rPr>
          <w:rFonts w:ascii="Times New Roman" w:hAnsi="Times New Roman" w:cs="Times New Roman"/>
          <w:sz w:val="18"/>
          <w:szCs w:val="18"/>
          <w:lang w:val="en-US"/>
        </w:rPr>
        <w:t>Dynamic viscosity coefficient; engine oil; water; viscosity.</w:t>
      </w:r>
      <w:r w:rsidR="00BB4E0F">
        <w:rPr>
          <w:rFonts w:ascii="Times New Roman" w:hAnsi="Times New Roman" w:cs="Times New Roman"/>
          <w:sz w:val="18"/>
          <w:szCs w:val="18"/>
          <w:lang w:val="en-US"/>
        </w:rPr>
        <w:br w:type="page"/>
      </w:r>
    </w:p>
    <w:p w:rsidR="00BB4E0F" w:rsidRPr="00BB4E0F" w:rsidRDefault="00BB4E0F" w:rsidP="00BB4E0F">
      <w:pPr>
        <w:tabs>
          <w:tab w:val="left" w:pos="1560"/>
        </w:tabs>
        <w:rPr>
          <w:rFonts w:ascii="Times New Roman" w:hAnsi="Times New Roman" w:cs="Times New Roman"/>
          <w:sz w:val="18"/>
          <w:szCs w:val="18"/>
        </w:rPr>
      </w:pPr>
      <w:r w:rsidRPr="00BB4E0F">
        <w:rPr>
          <w:rFonts w:ascii="Times New Roman" w:hAnsi="Times New Roman" w:cs="Times New Roman"/>
          <w:sz w:val="18"/>
          <w:szCs w:val="18"/>
        </w:rPr>
        <w:lastRenderedPageBreak/>
        <w:t xml:space="preserve">Пусть у нас есть некоторая жидкость, скорость которой различна в разных местах. Тогда в такой жидкости будут происходить процессы, стремящиеся выровнять скорость течения. И эти процессы называются внутренним трением или вязкостью. </w:t>
      </w:r>
    </w:p>
    <w:p w:rsidR="00BB4E0F" w:rsidRDefault="00BB4E0F" w:rsidP="00BB4E0F">
      <w:pPr>
        <w:tabs>
          <w:tab w:val="left" w:pos="1560"/>
        </w:tabs>
      </w:pPr>
      <w:r>
        <w:rPr>
          <w:rFonts w:ascii="Times New Roman" w:hAnsi="Times New Roman" w:cs="Times New Roman"/>
          <w:sz w:val="18"/>
          <w:szCs w:val="18"/>
        </w:rPr>
        <w:t xml:space="preserve">   </w:t>
      </w:r>
      <w:r w:rsidRPr="00BB4E0F">
        <w:rPr>
          <w:rFonts w:ascii="Times New Roman" w:hAnsi="Times New Roman" w:cs="Times New Roman"/>
          <w:sz w:val="18"/>
          <w:szCs w:val="18"/>
        </w:rPr>
        <w:t>Следовательно, вязкость- это свойство жидкости (в том числе и газа) оказывать сопротивление движению одного слоя относительно другого.</w:t>
      </w:r>
      <w:r w:rsidRPr="00BB4E0F">
        <w:t xml:space="preserve"> </w:t>
      </w:r>
    </w:p>
    <w:p w:rsidR="00BB4E0F" w:rsidRDefault="00BB4E0F" w:rsidP="00BB4E0F">
      <w:pPr>
        <w:tabs>
          <w:tab w:val="left" w:pos="1560"/>
        </w:tabs>
        <w:rPr>
          <w:rFonts w:ascii="Times New Roman" w:hAnsi="Times New Roman" w:cs="Times New Roman"/>
          <w:sz w:val="18"/>
          <w:szCs w:val="18"/>
        </w:rPr>
      </w:pPr>
      <w:r w:rsidRPr="00BB4E0F">
        <w:rPr>
          <w:rFonts w:ascii="Times New Roman" w:hAnsi="Times New Roman" w:cs="Times New Roman"/>
          <w:sz w:val="18"/>
          <w:szCs w:val="18"/>
        </w:rPr>
        <w:t>Данный процесс подобен теплопроводности, поскольку в теплопроводности возникает поток тепла от более нагретого к менее нагретому, то есть происходит процесс выравнивания температуры. У явления вязкости же происходит передача импульса от более быстрых участков к менее быстрым. Следовательно, такие явления, как теплопроводность, диффузия и вязкость относят к явлениям переноса.</w:t>
      </w:r>
    </w:p>
    <w:p w:rsidR="00D325FE" w:rsidRDefault="00BB4E0F" w:rsidP="00BB4E0F">
      <w:pPr>
        <w:tabs>
          <w:tab w:val="left" w:pos="1560"/>
        </w:tabs>
        <w:rPr>
          <w:rFonts w:ascii="Times New Roman" w:hAnsi="Times New Roman" w:cs="Times New Roman"/>
          <w:sz w:val="18"/>
          <w:szCs w:val="18"/>
        </w:rPr>
      </w:pPr>
      <w:r w:rsidRPr="00BB4E0F">
        <w:rPr>
          <w:rFonts w:ascii="Times New Roman" w:hAnsi="Times New Roman" w:cs="Times New Roman"/>
          <w:sz w:val="18"/>
          <w:szCs w:val="18"/>
        </w:rPr>
        <w:t>Для оценки данного свойства был введён коэффициент динамической вязкости.</w:t>
      </w:r>
      <w:r w:rsidRPr="00BB4E0F">
        <w:t xml:space="preserve"> </w:t>
      </w:r>
      <w:r w:rsidRPr="00BB4E0F">
        <w:rPr>
          <w:rFonts w:ascii="Times New Roman" w:hAnsi="Times New Roman" w:cs="Times New Roman"/>
          <w:sz w:val="18"/>
          <w:szCs w:val="18"/>
        </w:rPr>
        <w:t>Данный коэффициент определяет быстроту передачи импульса из одного места потока в другое.</w:t>
      </w:r>
      <w:r w:rsidR="00D325FE">
        <w:rPr>
          <w:rFonts w:ascii="Times New Roman" w:hAnsi="Times New Roman" w:cs="Times New Roman"/>
          <w:sz w:val="18"/>
          <w:szCs w:val="18"/>
        </w:rPr>
        <w:t xml:space="preserve"> Теоретически, коэффициент динамической вязкости можно вычислить, выразив соответствующую величину из формулы основного закона вязкого течения, установленной Ньютоном (формула 1).  Но данная формула неудобна для вычисления коэффициента динамической вязкости экспериментально.</w:t>
      </w:r>
      <w:r w:rsidR="00D84316">
        <w:rPr>
          <w:rFonts w:ascii="Times New Roman" w:hAnsi="Times New Roman" w:cs="Times New Roman"/>
          <w:sz w:val="18"/>
          <w:szCs w:val="18"/>
        </w:rPr>
        <w:t xml:space="preserve"> </w:t>
      </w:r>
    </w:p>
    <w:p w:rsidR="00616034" w:rsidRDefault="00D84316" w:rsidP="00BB4E0F">
      <w:pPr>
        <w:tabs>
          <w:tab w:val="left" w:pos="1560"/>
        </w:tabs>
        <w:rPr>
          <w:rFonts w:ascii="Times New Roman" w:hAnsi="Times New Roman" w:cs="Times New Roman"/>
          <w:sz w:val="18"/>
          <w:szCs w:val="18"/>
        </w:rPr>
      </w:pPr>
      <w:r>
        <w:rPr>
          <w:rFonts w:ascii="Times New Roman" w:hAnsi="Times New Roman" w:cs="Times New Roman"/>
          <w:sz w:val="18"/>
          <w:szCs w:val="18"/>
        </w:rPr>
        <w:t xml:space="preserve">Стоит упомянуть, также о существовании коэффициента кинематической вязкости. Коэффициент кинематической. вязкости также, как и коэффициент динамической вязкости, был введён для количественного оценивания сопротивления, возникающего между двумя движущимися друг относительно друга смежными слоями жидкости (газа), то есть для оценивания вязкости. Единственное, согласно формуле для определения коэффициента кинематической вязкости </w:t>
      </w:r>
      <w:r w:rsidR="00616034">
        <w:rPr>
          <w:rFonts w:ascii="Times New Roman" w:hAnsi="Times New Roman" w:cs="Times New Roman"/>
          <w:sz w:val="18"/>
          <w:szCs w:val="18"/>
        </w:rPr>
        <w:t xml:space="preserve">(формула 1.1), данный коэффициент зависит от коэффициента динамической вязкости, следовательно, задача сводится к определению коэффициента динамической вязкости. </w:t>
      </w:r>
    </w:p>
    <w:p w:rsidR="007731CA" w:rsidRPr="00F063D3" w:rsidRDefault="007731CA" w:rsidP="007731CA">
      <w:pPr>
        <w:tabs>
          <w:tab w:val="left" w:pos="1560"/>
        </w:tabs>
        <w:rPr>
          <w:rFonts w:ascii="Times New Roman" w:hAnsi="Times New Roman" w:cs="Times New Roman"/>
          <w:sz w:val="28"/>
          <w:szCs w:val="28"/>
        </w:rPr>
      </w:pPr>
      <w:r w:rsidRPr="00F063D3">
        <w:rPr>
          <w:rFonts w:ascii="Times New Roman" w:eastAsiaTheme="minorEastAsia" w:hAnsi="Times New Roman" w:cs="Times New Roman"/>
          <w:sz w:val="28"/>
          <w:szCs w:val="28"/>
        </w:rPr>
        <w:t xml:space="preserve">                                                      </w:t>
      </w:r>
      <m:oMath>
        <m:r>
          <w:rPr>
            <w:rFonts w:ascii="Cambria Math" w:hAnsi="Cambria Math" w:cs="Times New Roman"/>
            <w:sz w:val="24"/>
            <w:szCs w:val="24"/>
          </w:rPr>
          <m:t>μ=</m:t>
        </m:r>
        <m:f>
          <m:fPr>
            <m:ctrlPr>
              <w:rPr>
                <w:rFonts w:ascii="Cambria Math" w:hAnsi="Cambria Math" w:cs="Times New Roman"/>
                <w:i/>
                <w:sz w:val="24"/>
                <w:szCs w:val="24"/>
              </w:rPr>
            </m:ctrlPr>
          </m:fPr>
          <m:num>
            <m:r>
              <w:rPr>
                <w:rFonts w:ascii="Cambria Math" w:hAnsi="Cambria Math" w:cs="Times New Roman"/>
                <w:sz w:val="24"/>
                <w:szCs w:val="24"/>
                <w:lang w:val="en-US"/>
              </w:rPr>
              <m:t>F</m:t>
            </m:r>
          </m:num>
          <m:den>
            <m:f>
              <m:fPr>
                <m:ctrlPr>
                  <w:rPr>
                    <w:rFonts w:ascii="Cambria Math" w:hAnsi="Cambria Math" w:cs="Times New Roman"/>
                    <w:i/>
                    <w:sz w:val="24"/>
                    <w:szCs w:val="24"/>
                  </w:rPr>
                </m:ctrlPr>
              </m:fPr>
              <m:num>
                <m:r>
                  <w:rPr>
                    <w:rFonts w:ascii="Cambria Math" w:hAnsi="Cambria Math" w:cs="Times New Roman"/>
                    <w:sz w:val="24"/>
                    <w:szCs w:val="24"/>
                  </w:rPr>
                  <m:t>du</m:t>
                </m:r>
              </m:num>
              <m:den>
                <m:r>
                  <w:rPr>
                    <w:rFonts w:ascii="Cambria Math" w:hAnsi="Cambria Math" w:cs="Times New Roman"/>
                    <w:sz w:val="24"/>
                    <w:szCs w:val="24"/>
                  </w:rPr>
                  <m:t>dx</m:t>
                </m:r>
              </m:den>
            </m:f>
            <m:r>
              <w:rPr>
                <w:rFonts w:ascii="Cambria Math" w:hAnsi="Cambria Math" w:cs="Times New Roman"/>
                <w:sz w:val="24"/>
                <w:szCs w:val="24"/>
              </w:rPr>
              <m:t>×dS</m:t>
            </m:r>
          </m:den>
        </m:f>
        <m:r>
          <m:rPr>
            <m:sty m:val="p"/>
          </m:rPr>
          <w:rPr>
            <w:rFonts w:ascii="Cambria Math" w:eastAsiaTheme="minorEastAsia" w:hAnsi="Cambria Math" w:cs="Times New Roman"/>
            <w:sz w:val="24"/>
            <w:szCs w:val="24"/>
          </w:rPr>
          <m:t xml:space="preserve"> </m:t>
        </m:r>
      </m:oMath>
      <w:r w:rsidRPr="00F063D3">
        <w:rPr>
          <w:rFonts w:ascii="Times New Roman" w:eastAsiaTheme="minorEastAsia" w:hAnsi="Times New Roman" w:cs="Times New Roman"/>
          <w:sz w:val="28"/>
          <w:szCs w:val="28"/>
        </w:rPr>
        <w:t xml:space="preserve">                                 </w:t>
      </w:r>
      <w:r w:rsidRPr="00F063D3">
        <w:rPr>
          <w:rFonts w:ascii="Times New Roman" w:eastAsiaTheme="minorEastAsia" w:hAnsi="Times New Roman" w:cs="Times New Roman"/>
          <w:sz w:val="20"/>
          <w:szCs w:val="20"/>
        </w:rPr>
        <w:t>(1)</w:t>
      </w:r>
    </w:p>
    <w:p w:rsidR="007731CA" w:rsidRDefault="007731CA" w:rsidP="007731CA">
      <w:pPr>
        <w:tabs>
          <w:tab w:val="left" w:pos="1560"/>
        </w:tabs>
        <w:rPr>
          <w:rFonts w:ascii="Times New Roman" w:eastAsiaTheme="minorEastAsia" w:hAnsi="Times New Roman" w:cs="Times New Roman"/>
          <w:sz w:val="18"/>
          <w:szCs w:val="18"/>
        </w:rPr>
      </w:pPr>
      <w:r>
        <w:rPr>
          <w:rFonts w:ascii="Times New Roman" w:hAnsi="Times New Roman" w:cs="Times New Roman"/>
          <w:sz w:val="18"/>
          <w:szCs w:val="18"/>
        </w:rPr>
        <w:t xml:space="preserve">Где  </w:t>
      </w:r>
      <m:oMath>
        <m:r>
          <w:rPr>
            <w:rFonts w:ascii="Cambria Math" w:hAnsi="Cambria Math" w:cs="Times New Roman"/>
            <w:sz w:val="18"/>
            <w:szCs w:val="18"/>
          </w:rPr>
          <m:t xml:space="preserve">μ </m:t>
        </m:r>
      </m:oMath>
      <w:r>
        <w:rPr>
          <w:rFonts w:ascii="Times New Roman" w:eastAsiaTheme="minorEastAsia" w:hAnsi="Times New Roman" w:cs="Times New Roman"/>
          <w:sz w:val="18"/>
          <w:szCs w:val="18"/>
        </w:rPr>
        <w:t>-</w:t>
      </w:r>
      <w:r w:rsidRPr="007731CA">
        <w:rPr>
          <w:rFonts w:ascii="Times New Roman" w:eastAsiaTheme="minorEastAsia" w:hAnsi="Times New Roman" w:cs="Times New Roman"/>
          <w:sz w:val="18"/>
          <w:szCs w:val="18"/>
        </w:rPr>
        <w:t xml:space="preserve"> </w:t>
      </w:r>
      <w:r>
        <w:rPr>
          <w:rFonts w:ascii="Times New Roman" w:eastAsiaTheme="minorEastAsia" w:hAnsi="Times New Roman" w:cs="Times New Roman"/>
          <w:sz w:val="18"/>
          <w:szCs w:val="18"/>
        </w:rPr>
        <w:t>коэффициент динамической вязкости;</w:t>
      </w:r>
    </w:p>
    <w:p w:rsidR="007731CA" w:rsidRDefault="007731CA" w:rsidP="007731CA">
      <w:pPr>
        <w:tabs>
          <w:tab w:val="left" w:pos="1560"/>
        </w:tabs>
        <w:rPr>
          <w:rFonts w:ascii="Times New Roman" w:eastAsiaTheme="minorEastAsia" w:hAnsi="Times New Roman" w:cs="Times New Roman"/>
          <w:sz w:val="18"/>
          <w:szCs w:val="18"/>
        </w:rPr>
      </w:pPr>
      <w:r>
        <w:rPr>
          <w:rFonts w:ascii="Times New Roman" w:eastAsiaTheme="minorEastAsia" w:hAnsi="Times New Roman" w:cs="Times New Roman"/>
          <w:sz w:val="18"/>
          <w:szCs w:val="18"/>
          <w:lang w:val="en-US"/>
        </w:rPr>
        <w:t>F</w:t>
      </w:r>
      <w:r w:rsidRPr="007731CA">
        <w:rPr>
          <w:rFonts w:ascii="Times New Roman" w:eastAsiaTheme="minorEastAsia" w:hAnsi="Times New Roman" w:cs="Times New Roman"/>
          <w:sz w:val="18"/>
          <w:szCs w:val="18"/>
        </w:rPr>
        <w:t xml:space="preserve"> – </w:t>
      </w:r>
      <w:r>
        <w:rPr>
          <w:rFonts w:ascii="Times New Roman" w:eastAsiaTheme="minorEastAsia" w:hAnsi="Times New Roman" w:cs="Times New Roman"/>
          <w:sz w:val="18"/>
          <w:szCs w:val="18"/>
        </w:rPr>
        <w:t>тангенциальная сила;</w:t>
      </w:r>
    </w:p>
    <w:p w:rsidR="007731CA" w:rsidRDefault="007731CA" w:rsidP="007731CA">
      <w:pPr>
        <w:tabs>
          <w:tab w:val="left" w:pos="1560"/>
        </w:tabs>
        <w:rPr>
          <w:rFonts w:ascii="Times New Roman" w:eastAsiaTheme="minorEastAsia" w:hAnsi="Times New Roman" w:cs="Times New Roman"/>
          <w:sz w:val="18"/>
          <w:szCs w:val="18"/>
        </w:rPr>
      </w:pPr>
      <w:r>
        <w:rPr>
          <w:rFonts w:ascii="Times New Roman" w:eastAsiaTheme="minorEastAsia" w:hAnsi="Times New Roman" w:cs="Times New Roman"/>
          <w:sz w:val="18"/>
          <w:szCs w:val="18"/>
          <w:lang w:val="en-US"/>
        </w:rPr>
        <w:t>dS</w:t>
      </w:r>
      <w:r>
        <w:rPr>
          <w:rFonts w:ascii="Times New Roman" w:eastAsiaTheme="minorEastAsia" w:hAnsi="Times New Roman" w:cs="Times New Roman"/>
          <w:sz w:val="18"/>
          <w:szCs w:val="18"/>
        </w:rPr>
        <w:t xml:space="preserve"> – площадь соприкосновения слоёв;</w:t>
      </w:r>
    </w:p>
    <w:p w:rsidR="007731CA" w:rsidRPr="00666E70" w:rsidRDefault="00A72059" w:rsidP="007731CA">
      <w:pPr>
        <w:tabs>
          <w:tab w:val="left" w:pos="1560"/>
        </w:tabs>
        <w:rPr>
          <w:rFonts w:ascii="Times New Roman" w:eastAsiaTheme="minorEastAsia" w:hAnsi="Times New Roman" w:cs="Times New Roman"/>
          <w:sz w:val="24"/>
          <w:szCs w:val="24"/>
        </w:rPr>
      </w:pP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lang w:val="en-US"/>
              </w:rPr>
              <m:t>du</m:t>
            </m:r>
          </m:num>
          <m:den>
            <m:r>
              <w:rPr>
                <w:rFonts w:ascii="Cambria Math" w:eastAsiaTheme="minorEastAsia" w:hAnsi="Cambria Math" w:cs="Times New Roman"/>
                <w:sz w:val="24"/>
                <w:szCs w:val="24"/>
              </w:rPr>
              <m:t>dx</m:t>
            </m:r>
          </m:den>
        </m:f>
      </m:oMath>
      <w:r w:rsidR="007731CA" w:rsidRPr="007731CA">
        <w:rPr>
          <w:rFonts w:ascii="Times New Roman" w:eastAsiaTheme="minorEastAsia" w:hAnsi="Times New Roman" w:cs="Times New Roman"/>
          <w:sz w:val="24"/>
          <w:szCs w:val="24"/>
        </w:rPr>
        <w:t xml:space="preserve"> </w:t>
      </w:r>
      <w:r w:rsidR="00666E70" w:rsidRPr="00666E70">
        <w:rPr>
          <w:rFonts w:ascii="Times New Roman" w:eastAsiaTheme="minorEastAsia" w:hAnsi="Times New Roman" w:cs="Times New Roman"/>
          <w:sz w:val="24"/>
          <w:szCs w:val="24"/>
        </w:rPr>
        <w:t>–</w:t>
      </w:r>
      <w:r w:rsidR="007731CA" w:rsidRPr="00666E70">
        <w:rPr>
          <w:rFonts w:ascii="Times New Roman" w:eastAsiaTheme="minorEastAsia" w:hAnsi="Times New Roman" w:cs="Times New Roman"/>
          <w:sz w:val="24"/>
          <w:szCs w:val="24"/>
        </w:rPr>
        <w:t xml:space="preserve"> </w:t>
      </w:r>
      <w:r w:rsidR="00666E70" w:rsidRPr="00666E70">
        <w:rPr>
          <w:rFonts w:ascii="Times New Roman" w:eastAsiaTheme="minorEastAsia" w:hAnsi="Times New Roman" w:cs="Times New Roman"/>
          <w:sz w:val="18"/>
          <w:szCs w:val="18"/>
        </w:rPr>
        <w:t>градиент скорости</w:t>
      </w:r>
      <w:r w:rsidR="00666E70">
        <w:rPr>
          <w:rFonts w:ascii="Times New Roman" w:eastAsiaTheme="minorEastAsia" w:hAnsi="Times New Roman" w:cs="Times New Roman"/>
          <w:sz w:val="18"/>
          <w:szCs w:val="18"/>
        </w:rPr>
        <w:t>;</w:t>
      </w:r>
    </w:p>
    <w:p w:rsidR="00616034" w:rsidRPr="00616034" w:rsidRDefault="00616034" w:rsidP="00616034">
      <w:pPr>
        <w:tabs>
          <w:tab w:val="left" w:pos="1560"/>
        </w:tabs>
        <w:jc w:val="center"/>
        <w:rPr>
          <w:rFonts w:ascii="Times New Roman" w:hAnsi="Times New Roman" w:cs="Times New Roman"/>
          <w:sz w:val="18"/>
          <w:szCs w:val="18"/>
        </w:rPr>
      </w:pPr>
      <w:r w:rsidRPr="00616034">
        <w:rPr>
          <w:rFonts w:ascii="Times New Roman" w:eastAsiaTheme="minorEastAsia" w:hAnsi="Times New Roman" w:cs="Times New Roman"/>
          <w:sz w:val="24"/>
          <w:szCs w:val="24"/>
        </w:rPr>
        <w:t xml:space="preserve">                                  </w:t>
      </w:r>
      <m:oMath>
        <m:r>
          <w:rPr>
            <w:rFonts w:ascii="Cambria Math" w:hAnsi="Cambria Math" w:cs="Times New Roman"/>
            <w:sz w:val="24"/>
            <w:szCs w:val="24"/>
          </w:rPr>
          <m:t xml:space="preserve">v= </m:t>
        </m:r>
        <m:f>
          <m:fPr>
            <m:ctrlPr>
              <w:rPr>
                <w:rFonts w:ascii="Cambria Math" w:hAnsi="Cambria Math" w:cs="Times New Roman"/>
                <w:i/>
                <w:sz w:val="24"/>
                <w:szCs w:val="24"/>
              </w:rPr>
            </m:ctrlPr>
          </m:fPr>
          <m:num>
            <m:r>
              <w:rPr>
                <w:rFonts w:ascii="Cambria Math" w:hAnsi="Cambria Math" w:cs="Times New Roman"/>
                <w:sz w:val="24"/>
                <w:szCs w:val="24"/>
              </w:rPr>
              <m:t>μ</m:t>
            </m:r>
          </m:num>
          <m:den>
            <m:r>
              <w:rPr>
                <w:rFonts w:ascii="Cambria Math" w:hAnsi="Cambria Math" w:cs="Times New Roman"/>
                <w:sz w:val="24"/>
                <w:szCs w:val="24"/>
              </w:rPr>
              <m:t>ρ</m:t>
            </m:r>
          </m:den>
        </m:f>
      </m:oMath>
      <w:r w:rsidRPr="00616034">
        <w:rPr>
          <w:rFonts w:ascii="Times New Roman" w:eastAsiaTheme="minorEastAsia" w:hAnsi="Times New Roman" w:cs="Times New Roman"/>
          <w:sz w:val="18"/>
          <w:szCs w:val="18"/>
        </w:rPr>
        <w:t xml:space="preserve">                         </w:t>
      </w:r>
      <w:r w:rsidR="00CB56DE">
        <w:rPr>
          <w:rFonts w:ascii="Times New Roman" w:eastAsiaTheme="minorEastAsia" w:hAnsi="Times New Roman" w:cs="Times New Roman"/>
          <w:sz w:val="18"/>
          <w:szCs w:val="18"/>
        </w:rPr>
        <w:t xml:space="preserve">                              (1.1</w:t>
      </w:r>
      <w:r w:rsidRPr="00616034">
        <w:rPr>
          <w:rFonts w:ascii="Times New Roman" w:eastAsiaTheme="minorEastAsia" w:hAnsi="Times New Roman" w:cs="Times New Roman"/>
          <w:sz w:val="18"/>
          <w:szCs w:val="18"/>
        </w:rPr>
        <w:t>)</w:t>
      </w:r>
    </w:p>
    <w:p w:rsidR="00616034" w:rsidRDefault="00616034" w:rsidP="007731CA">
      <w:pPr>
        <w:tabs>
          <w:tab w:val="left" w:pos="1560"/>
        </w:tabs>
        <w:rPr>
          <w:rFonts w:ascii="Times New Roman" w:hAnsi="Times New Roman" w:cs="Times New Roman"/>
          <w:sz w:val="18"/>
          <w:szCs w:val="18"/>
        </w:rPr>
      </w:pPr>
      <w:r>
        <w:rPr>
          <w:rFonts w:ascii="Times New Roman" w:hAnsi="Times New Roman" w:cs="Times New Roman"/>
          <w:sz w:val="18"/>
          <w:szCs w:val="18"/>
        </w:rPr>
        <w:t xml:space="preserve">Где </w:t>
      </w:r>
      <w:r w:rsidRPr="00616034">
        <w:rPr>
          <w:rFonts w:ascii="Times New Roman" w:hAnsi="Times New Roman" w:cs="Times New Roman"/>
          <w:sz w:val="18"/>
          <w:szCs w:val="18"/>
        </w:rPr>
        <w:t>μ - коэффициент динамической вязкости;</w:t>
      </w:r>
    </w:p>
    <w:p w:rsidR="00616034" w:rsidRDefault="00616034" w:rsidP="007731CA">
      <w:pPr>
        <w:tabs>
          <w:tab w:val="left" w:pos="1560"/>
        </w:tabs>
        <w:rPr>
          <w:rFonts w:ascii="Times New Roman" w:hAnsi="Times New Roman" w:cs="Times New Roman"/>
          <w:sz w:val="18"/>
          <w:szCs w:val="18"/>
        </w:rPr>
      </w:pPr>
      <m:oMath>
        <m:r>
          <w:rPr>
            <w:rFonts w:ascii="Cambria Math" w:hAnsi="Cambria Math" w:cs="Times New Roman"/>
            <w:sz w:val="18"/>
            <w:szCs w:val="18"/>
            <w:lang w:val="en-US"/>
          </w:rPr>
          <m:t>ρ</m:t>
        </m:r>
      </m:oMath>
      <w:r w:rsidRPr="00134B16">
        <w:rPr>
          <w:rFonts w:ascii="Times New Roman" w:eastAsiaTheme="minorEastAsia" w:hAnsi="Times New Roman" w:cs="Times New Roman"/>
          <w:sz w:val="18"/>
          <w:szCs w:val="18"/>
        </w:rPr>
        <w:t xml:space="preserve"> – </w:t>
      </w:r>
      <w:r>
        <w:rPr>
          <w:rFonts w:ascii="Times New Roman" w:eastAsiaTheme="minorEastAsia" w:hAnsi="Times New Roman" w:cs="Times New Roman"/>
          <w:sz w:val="18"/>
          <w:szCs w:val="18"/>
        </w:rPr>
        <w:t>плотность исследуемой жидкости;</w:t>
      </w:r>
    </w:p>
    <w:p w:rsidR="00666E70" w:rsidRDefault="00666E70" w:rsidP="007731CA">
      <w:pPr>
        <w:tabs>
          <w:tab w:val="left" w:pos="1560"/>
        </w:tabs>
        <w:rPr>
          <w:rFonts w:ascii="Times New Roman" w:hAnsi="Times New Roman" w:cs="Times New Roman"/>
          <w:sz w:val="18"/>
          <w:szCs w:val="18"/>
        </w:rPr>
      </w:pPr>
      <w:r>
        <w:rPr>
          <w:rFonts w:ascii="Times New Roman" w:hAnsi="Times New Roman" w:cs="Times New Roman"/>
          <w:sz w:val="18"/>
          <w:szCs w:val="18"/>
        </w:rPr>
        <w:t>Одной из целей данной работы является вычисление экспериментально коэффициент</w:t>
      </w:r>
      <w:r w:rsidR="00134B16">
        <w:rPr>
          <w:rFonts w:ascii="Times New Roman" w:hAnsi="Times New Roman" w:cs="Times New Roman"/>
          <w:sz w:val="18"/>
          <w:szCs w:val="18"/>
        </w:rPr>
        <w:t>а</w:t>
      </w:r>
      <w:r>
        <w:rPr>
          <w:rFonts w:ascii="Times New Roman" w:hAnsi="Times New Roman" w:cs="Times New Roman"/>
          <w:sz w:val="18"/>
          <w:szCs w:val="18"/>
        </w:rPr>
        <w:t xml:space="preserve"> динамической вязкости у некоторой жидкости (в данной работе вычислялся коэффициент у моторного масла </w:t>
      </w:r>
      <w:r w:rsidR="00134B16">
        <w:rPr>
          <w:rFonts w:ascii="Times New Roman" w:hAnsi="Times New Roman" w:cs="Times New Roman"/>
          <w:sz w:val="18"/>
          <w:szCs w:val="18"/>
        </w:rPr>
        <w:t>и воды при комнатной температуре</w:t>
      </w:r>
      <w:r>
        <w:rPr>
          <w:rFonts w:ascii="Times New Roman" w:hAnsi="Times New Roman" w:cs="Times New Roman"/>
          <w:sz w:val="18"/>
          <w:szCs w:val="18"/>
        </w:rPr>
        <w:t>).</w:t>
      </w:r>
    </w:p>
    <w:p w:rsidR="00666E70" w:rsidRDefault="00666E70" w:rsidP="007731CA">
      <w:pPr>
        <w:tabs>
          <w:tab w:val="left" w:pos="1560"/>
        </w:tabs>
        <w:rPr>
          <w:rFonts w:ascii="Times New Roman" w:hAnsi="Times New Roman" w:cs="Times New Roman"/>
          <w:b/>
          <w:sz w:val="20"/>
          <w:szCs w:val="20"/>
        </w:rPr>
      </w:pPr>
      <w:r w:rsidRPr="00666E70">
        <w:rPr>
          <w:rFonts w:ascii="Times New Roman" w:hAnsi="Times New Roman" w:cs="Times New Roman"/>
          <w:b/>
          <w:sz w:val="20"/>
          <w:szCs w:val="20"/>
        </w:rPr>
        <w:t>Эксперимент</w:t>
      </w:r>
    </w:p>
    <w:p w:rsidR="0026426A" w:rsidRDefault="00666E70" w:rsidP="007731CA">
      <w:pPr>
        <w:tabs>
          <w:tab w:val="left" w:pos="1560"/>
        </w:tabs>
        <w:rPr>
          <w:rFonts w:ascii="Times New Roman" w:hAnsi="Times New Roman" w:cs="Times New Roman"/>
          <w:sz w:val="18"/>
          <w:szCs w:val="18"/>
        </w:rPr>
      </w:pPr>
      <w:r>
        <w:rPr>
          <w:rFonts w:ascii="Times New Roman" w:hAnsi="Times New Roman" w:cs="Times New Roman"/>
          <w:sz w:val="18"/>
          <w:szCs w:val="18"/>
        </w:rPr>
        <w:t>В эксперименте использовался металлический шарик 3 см в диаметре, пробирка в диаметре 2.1 см, секундомер. В пробирке предварительно заливались исследуемые жидкости, т.е. жидкости, коэффициент дин</w:t>
      </w:r>
      <w:r w:rsidR="0026426A">
        <w:rPr>
          <w:rFonts w:ascii="Times New Roman" w:hAnsi="Times New Roman" w:cs="Times New Roman"/>
          <w:sz w:val="18"/>
          <w:szCs w:val="18"/>
        </w:rPr>
        <w:t>амической вязкости которых нужно вычислить.</w:t>
      </w:r>
    </w:p>
    <w:p w:rsidR="0026426A" w:rsidRDefault="0026426A" w:rsidP="007731CA">
      <w:pPr>
        <w:tabs>
          <w:tab w:val="left" w:pos="1560"/>
        </w:tabs>
        <w:rPr>
          <w:rFonts w:ascii="Times New Roman" w:hAnsi="Times New Roman" w:cs="Times New Roman"/>
          <w:sz w:val="18"/>
          <w:szCs w:val="18"/>
        </w:rPr>
      </w:pPr>
      <w:r>
        <w:rPr>
          <w:rFonts w:ascii="Times New Roman" w:hAnsi="Times New Roman" w:cs="Times New Roman"/>
          <w:sz w:val="18"/>
          <w:szCs w:val="18"/>
        </w:rPr>
        <w:t>Вычислить коэффициент динамической вязкости можно, рассмотрев равномерное движение шарика от отметки А- отметки, с которой начинается равномерное движение шарика, до отметки В-дно пробирки. Опытом было установлено, что между горлышком пробирки и отметкой А должно быть расстояние 1-5 см.</w:t>
      </w:r>
    </w:p>
    <w:p w:rsidR="0026426A" w:rsidRPr="0026426A" w:rsidRDefault="0026426A" w:rsidP="0026426A">
      <w:pPr>
        <w:tabs>
          <w:tab w:val="left" w:pos="1560"/>
        </w:tabs>
        <w:rPr>
          <w:rFonts w:ascii="Times New Roman" w:hAnsi="Times New Roman" w:cs="Times New Roman"/>
          <w:sz w:val="18"/>
          <w:szCs w:val="18"/>
        </w:rPr>
      </w:pPr>
      <w:r>
        <w:rPr>
          <w:rFonts w:ascii="Times New Roman" w:hAnsi="Times New Roman" w:cs="Times New Roman"/>
          <w:sz w:val="18"/>
          <w:szCs w:val="18"/>
        </w:rPr>
        <w:t xml:space="preserve"> </w:t>
      </w:r>
      <w:r w:rsidRPr="0026426A">
        <w:rPr>
          <w:rFonts w:ascii="Times New Roman" w:hAnsi="Times New Roman" w:cs="Times New Roman"/>
          <w:sz w:val="18"/>
          <w:szCs w:val="18"/>
        </w:rPr>
        <w:t>Рассмотрим движение шарика в пробирке с исследуемой нами жидкостью</w:t>
      </w:r>
      <w:r w:rsidR="00F063D3">
        <w:rPr>
          <w:rFonts w:ascii="Times New Roman" w:hAnsi="Times New Roman" w:cs="Times New Roman"/>
          <w:sz w:val="18"/>
          <w:szCs w:val="18"/>
        </w:rPr>
        <w:t xml:space="preserve"> </w:t>
      </w:r>
      <w:r w:rsidR="00F063D3" w:rsidRPr="00F063D3">
        <w:rPr>
          <w:rFonts w:ascii="Times New Roman" w:hAnsi="Times New Roman" w:cs="Times New Roman"/>
          <w:sz w:val="18"/>
          <w:szCs w:val="18"/>
        </w:rPr>
        <w:t>(см. рис.1).</w:t>
      </w:r>
      <w:r w:rsidRPr="0026426A">
        <w:rPr>
          <w:rFonts w:ascii="Times New Roman" w:hAnsi="Times New Roman" w:cs="Times New Roman"/>
          <w:sz w:val="18"/>
          <w:szCs w:val="18"/>
        </w:rPr>
        <w:t xml:space="preserve"> На шарик движущийся в жидкости, действуют следующие три силы: выталкивающая сила (сила Архимеда), вес шарика и сила сопротивления, определяющаяс</w:t>
      </w:r>
      <w:r w:rsidR="00F063D3">
        <w:rPr>
          <w:rFonts w:ascii="Times New Roman" w:hAnsi="Times New Roman" w:cs="Times New Roman"/>
          <w:sz w:val="18"/>
          <w:szCs w:val="18"/>
        </w:rPr>
        <w:t>я формулой Стокса (</w:t>
      </w:r>
      <w:r w:rsidR="00B65997">
        <w:rPr>
          <w:rFonts w:ascii="Times New Roman" w:hAnsi="Times New Roman" w:cs="Times New Roman"/>
          <w:sz w:val="18"/>
          <w:szCs w:val="18"/>
        </w:rPr>
        <w:t xml:space="preserve">2). </w:t>
      </w:r>
    </w:p>
    <w:p w:rsidR="00B65997" w:rsidRDefault="0026426A" w:rsidP="0026426A">
      <w:pPr>
        <w:tabs>
          <w:tab w:val="left" w:pos="1560"/>
        </w:tabs>
        <w:rPr>
          <w:rFonts w:ascii="Times New Roman" w:hAnsi="Times New Roman" w:cs="Times New Roman"/>
          <w:sz w:val="18"/>
          <w:szCs w:val="18"/>
        </w:rPr>
      </w:pPr>
      <w:r w:rsidRPr="0026426A">
        <w:rPr>
          <w:rFonts w:ascii="Times New Roman" w:hAnsi="Times New Roman" w:cs="Times New Roman"/>
          <w:sz w:val="18"/>
          <w:szCs w:val="18"/>
        </w:rPr>
        <w:t xml:space="preserve"> Пусть шарик движется под действием некоторой силы P (с учётом выталкивающей силы). И тогда, по мере продвижения шарика по жидкости, наступит момент, когда P=Fс, то есть шарик станет двигаться равномерно. Следовательно, измерив скорость шарика в данный момент, можно найти с помощью формулы Стокса коэффициент динамической вязкости исследуемой жидкости. Выразим коэффициент динамической вязкости и</w:t>
      </w:r>
      <w:r w:rsidR="00B65997">
        <w:rPr>
          <w:rFonts w:ascii="Times New Roman" w:hAnsi="Times New Roman" w:cs="Times New Roman"/>
          <w:sz w:val="18"/>
          <w:szCs w:val="18"/>
        </w:rPr>
        <w:t>з равенства P=Fс. (см. формула 2.1)</w:t>
      </w:r>
    </w:p>
    <w:p w:rsidR="00B65997" w:rsidRDefault="00B65997" w:rsidP="0026426A">
      <w:pPr>
        <w:tabs>
          <w:tab w:val="left" w:pos="1560"/>
        </w:tabs>
        <w:rPr>
          <w:rFonts w:ascii="Times New Roman" w:hAnsi="Times New Roman" w:cs="Times New Roman"/>
          <w:sz w:val="18"/>
          <w:szCs w:val="18"/>
        </w:rPr>
      </w:pPr>
    </w:p>
    <w:p w:rsidR="00D325FE" w:rsidRPr="00B65997" w:rsidRDefault="00D325FE" w:rsidP="00B65997">
      <w:pPr>
        <w:tabs>
          <w:tab w:val="left" w:pos="1560"/>
        </w:tabs>
        <w:jc w:val="center"/>
        <w:rPr>
          <w:rFonts w:ascii="Times New Roman" w:hAnsi="Times New Roman" w:cs="Times New Roman"/>
          <w:i/>
          <w:sz w:val="20"/>
          <w:szCs w:val="20"/>
        </w:rPr>
      </w:pPr>
      <w:r w:rsidRPr="00B65997">
        <w:rPr>
          <w:rFonts w:ascii="Times New Roman" w:hAnsi="Times New Roman" w:cs="Times New Roman"/>
          <w:i/>
          <w:sz w:val="20"/>
          <w:szCs w:val="20"/>
        </w:rPr>
        <w:br w:type="page"/>
      </w:r>
    </w:p>
    <w:p w:rsidR="00D84316" w:rsidRDefault="00A72059" w:rsidP="00616034">
      <w:pPr>
        <w:tabs>
          <w:tab w:val="left" w:pos="1560"/>
        </w:tabs>
        <w:jc w:val="center"/>
        <w:rPr>
          <w:rFonts w:ascii="Times New Roman" w:eastAsiaTheme="minorEastAsia" w:hAnsi="Times New Roman" w:cs="Times New Roman"/>
          <w:i/>
          <w:sz w:val="24"/>
          <w:szCs w:val="24"/>
        </w:rPr>
      </w:pPr>
      <w:r>
        <w:rPr>
          <w:rFonts w:ascii="Times New Roman" w:eastAsiaTheme="minorEastAsia" w:hAnsi="Times New Roman" w:cs="Times New Roman"/>
          <w:i/>
          <w:noProof/>
          <w:sz w:val="24"/>
          <w:szCs w:val="24"/>
          <w:lang w:eastAsia="ru-RU"/>
        </w:rPr>
        <w:lastRenderedPageBreak/>
        <w:drawing>
          <wp:inline distT="0" distB="0" distL="0" distR="0">
            <wp:extent cx="3133090" cy="16192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схема сил.png"/>
                    <pic:cNvPicPr/>
                  </pic:nvPicPr>
                  <pic:blipFill>
                    <a:blip r:embed="rId5">
                      <a:extLst>
                        <a:ext uri="{28A0092B-C50C-407E-A947-70E740481C1C}">
                          <a14:useLocalDpi xmlns:a14="http://schemas.microsoft.com/office/drawing/2010/main" val="0"/>
                        </a:ext>
                      </a:extLst>
                    </a:blip>
                    <a:stretch>
                      <a:fillRect/>
                    </a:stretch>
                  </pic:blipFill>
                  <pic:spPr>
                    <a:xfrm>
                      <a:off x="0" y="0"/>
                      <a:ext cx="3140926" cy="1623300"/>
                    </a:xfrm>
                    <a:prstGeom prst="rect">
                      <a:avLst/>
                    </a:prstGeom>
                  </pic:spPr>
                </pic:pic>
              </a:graphicData>
            </a:graphic>
          </wp:inline>
        </w:drawing>
      </w:r>
    </w:p>
    <w:p w:rsidR="00D84316" w:rsidRPr="00616034" w:rsidRDefault="00616034" w:rsidP="00616034">
      <w:pPr>
        <w:tabs>
          <w:tab w:val="left" w:pos="1560"/>
        </w:tabs>
        <w:rPr>
          <w:rFonts w:ascii="Times New Roman" w:eastAsiaTheme="minorEastAsia" w:hAnsi="Times New Roman" w:cs="Times New Roman"/>
          <w:i/>
          <w:sz w:val="20"/>
          <w:szCs w:val="20"/>
        </w:rPr>
      </w:pPr>
      <w:r w:rsidRPr="00616034">
        <w:rPr>
          <w:rFonts w:ascii="Times New Roman" w:eastAsiaTheme="minorEastAsia" w:hAnsi="Times New Roman" w:cs="Times New Roman"/>
          <w:i/>
          <w:sz w:val="20"/>
          <w:szCs w:val="20"/>
        </w:rPr>
        <w:t xml:space="preserve">                </w:t>
      </w:r>
      <w:r>
        <w:rPr>
          <w:rFonts w:ascii="Times New Roman" w:eastAsiaTheme="minorEastAsia" w:hAnsi="Times New Roman" w:cs="Times New Roman"/>
          <w:i/>
          <w:sz w:val="20"/>
          <w:szCs w:val="20"/>
        </w:rPr>
        <w:t xml:space="preserve">                      </w:t>
      </w:r>
      <w:r w:rsidRPr="00616034">
        <w:rPr>
          <w:rFonts w:ascii="Times New Roman" w:eastAsiaTheme="minorEastAsia" w:hAnsi="Times New Roman" w:cs="Times New Roman"/>
          <w:i/>
          <w:sz w:val="20"/>
          <w:szCs w:val="20"/>
        </w:rPr>
        <w:t xml:space="preserve"> Рис.1. Действующие силы на шарик при движении в жидкости</w:t>
      </w:r>
    </w:p>
    <w:p w:rsidR="00616034" w:rsidRDefault="00616034" w:rsidP="00616034">
      <w:pPr>
        <w:tabs>
          <w:tab w:val="left" w:pos="1560"/>
        </w:tabs>
        <w:rPr>
          <w:rFonts w:ascii="Times New Roman" w:eastAsiaTheme="minorEastAsia" w:hAnsi="Times New Roman" w:cs="Times New Roman"/>
          <w:i/>
          <w:sz w:val="24"/>
          <w:szCs w:val="24"/>
        </w:rPr>
      </w:pPr>
    </w:p>
    <w:p w:rsidR="00D325FE" w:rsidRPr="00F063D3" w:rsidRDefault="00F063D3" w:rsidP="00F063D3">
      <w:pPr>
        <w:tabs>
          <w:tab w:val="left" w:pos="1560"/>
        </w:tabs>
        <w:jc w:val="center"/>
        <w:rPr>
          <w:rFonts w:ascii="Times New Roman" w:hAnsi="Times New Roman" w:cs="Times New Roman"/>
          <w:i/>
          <w:sz w:val="24"/>
          <w:szCs w:val="24"/>
        </w:rPr>
      </w:pPr>
      <m:oMath>
        <m:r>
          <w:rPr>
            <w:rFonts w:ascii="Cambria Math" w:hAnsi="Cambria Math" w:cs="Times New Roman"/>
            <w:sz w:val="24"/>
            <w:szCs w:val="24"/>
          </w:rPr>
          <m:t>Fс=6πμau</m:t>
        </m:r>
      </m:oMath>
      <w:r w:rsidRPr="00F063D3">
        <w:rPr>
          <w:rFonts w:ascii="Times New Roman" w:eastAsiaTheme="minorEastAsia" w:hAnsi="Times New Roman" w:cs="Times New Roman"/>
          <w:i/>
          <w:sz w:val="24"/>
          <w:szCs w:val="24"/>
        </w:rPr>
        <w:t xml:space="preserve">                                        </w:t>
      </w:r>
      <w:r w:rsidRPr="00F063D3">
        <w:rPr>
          <w:rFonts w:ascii="Times New Roman" w:eastAsiaTheme="minorEastAsia" w:hAnsi="Times New Roman" w:cs="Times New Roman"/>
          <w:sz w:val="18"/>
          <w:szCs w:val="18"/>
        </w:rPr>
        <w:t xml:space="preserve">(2) </w:t>
      </w:r>
    </w:p>
    <w:p w:rsidR="00F063D3" w:rsidRDefault="00F063D3">
      <w:pPr>
        <w:rPr>
          <w:rFonts w:ascii="Times New Roman" w:hAnsi="Times New Roman" w:cs="Times New Roman"/>
          <w:sz w:val="18"/>
          <w:szCs w:val="18"/>
        </w:rPr>
      </w:pPr>
      <w:r>
        <w:rPr>
          <w:rFonts w:ascii="Times New Roman" w:hAnsi="Times New Roman" w:cs="Times New Roman"/>
          <w:sz w:val="18"/>
          <w:szCs w:val="18"/>
        </w:rPr>
        <w:t xml:space="preserve">Где </w:t>
      </w:r>
      <w:r>
        <w:rPr>
          <w:rFonts w:ascii="Times New Roman" w:hAnsi="Times New Roman" w:cs="Times New Roman"/>
          <w:sz w:val="18"/>
          <w:szCs w:val="18"/>
          <w:lang w:val="en-US"/>
        </w:rPr>
        <w:t>Fc</w:t>
      </w:r>
      <w:r>
        <w:rPr>
          <w:rFonts w:ascii="Times New Roman" w:hAnsi="Times New Roman" w:cs="Times New Roman"/>
          <w:sz w:val="18"/>
          <w:szCs w:val="18"/>
        </w:rPr>
        <w:t xml:space="preserve"> – сила сопротивления;</w:t>
      </w:r>
    </w:p>
    <w:p w:rsidR="00F063D3" w:rsidRDefault="00F063D3">
      <w:pPr>
        <w:rPr>
          <w:rFonts w:ascii="Times New Roman" w:eastAsiaTheme="minorEastAsia" w:hAnsi="Times New Roman" w:cs="Times New Roman"/>
          <w:sz w:val="18"/>
          <w:szCs w:val="18"/>
        </w:rPr>
      </w:pPr>
      <m:oMath>
        <m:r>
          <w:rPr>
            <w:rFonts w:ascii="Cambria Math" w:hAnsi="Cambria Math" w:cs="Times New Roman"/>
            <w:sz w:val="18"/>
            <w:szCs w:val="18"/>
          </w:rPr>
          <m:t>μ</m:t>
        </m:r>
      </m:oMath>
      <w:r>
        <w:rPr>
          <w:rFonts w:ascii="Times New Roman" w:eastAsiaTheme="minorEastAsia" w:hAnsi="Times New Roman" w:cs="Times New Roman"/>
          <w:sz w:val="18"/>
          <w:szCs w:val="18"/>
        </w:rPr>
        <w:t xml:space="preserve"> – коэффициент динамической вязкости среды;</w:t>
      </w:r>
    </w:p>
    <w:p w:rsidR="003626FE" w:rsidRDefault="003626FE">
      <w:pPr>
        <w:rPr>
          <w:rFonts w:ascii="Times New Roman" w:eastAsiaTheme="minorEastAsia" w:hAnsi="Times New Roman" w:cs="Times New Roman"/>
          <w:sz w:val="18"/>
          <w:szCs w:val="18"/>
        </w:rPr>
      </w:pPr>
      <w:r>
        <w:rPr>
          <w:rFonts w:ascii="Times New Roman" w:eastAsiaTheme="minorEastAsia" w:hAnsi="Times New Roman" w:cs="Times New Roman"/>
          <w:sz w:val="18"/>
          <w:szCs w:val="18"/>
          <w:lang w:val="en-US"/>
        </w:rPr>
        <w:t>a</w:t>
      </w:r>
      <w:r w:rsidRPr="003626FE">
        <w:rPr>
          <w:rFonts w:ascii="Times New Roman" w:eastAsiaTheme="minorEastAsia" w:hAnsi="Times New Roman" w:cs="Times New Roman"/>
          <w:sz w:val="18"/>
          <w:szCs w:val="18"/>
        </w:rPr>
        <w:t xml:space="preserve"> – </w:t>
      </w:r>
      <w:r>
        <w:rPr>
          <w:rFonts w:ascii="Times New Roman" w:eastAsiaTheme="minorEastAsia" w:hAnsi="Times New Roman" w:cs="Times New Roman"/>
          <w:sz w:val="18"/>
          <w:szCs w:val="18"/>
        </w:rPr>
        <w:t>радиус движущегося тела;</w:t>
      </w:r>
    </w:p>
    <w:p w:rsidR="003626FE" w:rsidRDefault="003626FE">
      <w:pPr>
        <w:rPr>
          <w:rFonts w:ascii="Times New Roman" w:eastAsiaTheme="minorEastAsia" w:hAnsi="Times New Roman" w:cs="Times New Roman"/>
          <w:sz w:val="18"/>
          <w:szCs w:val="18"/>
        </w:rPr>
      </w:pPr>
      <w:r>
        <w:rPr>
          <w:rFonts w:ascii="Times New Roman" w:eastAsiaTheme="minorEastAsia" w:hAnsi="Times New Roman" w:cs="Times New Roman"/>
          <w:sz w:val="18"/>
          <w:szCs w:val="18"/>
          <w:lang w:val="en-US"/>
        </w:rPr>
        <w:t>u</w:t>
      </w:r>
      <w:r w:rsidRPr="003626FE">
        <w:rPr>
          <w:rFonts w:ascii="Times New Roman" w:eastAsiaTheme="minorEastAsia" w:hAnsi="Times New Roman" w:cs="Times New Roman"/>
          <w:sz w:val="18"/>
          <w:szCs w:val="18"/>
        </w:rPr>
        <w:t xml:space="preserve"> </w:t>
      </w:r>
      <w:r>
        <w:rPr>
          <w:rFonts w:ascii="Times New Roman" w:eastAsiaTheme="minorEastAsia" w:hAnsi="Times New Roman" w:cs="Times New Roman"/>
          <w:sz w:val="18"/>
          <w:szCs w:val="18"/>
        </w:rPr>
        <w:t>–</w:t>
      </w:r>
      <w:r w:rsidRPr="003626FE">
        <w:rPr>
          <w:rFonts w:ascii="Times New Roman" w:eastAsiaTheme="minorEastAsia" w:hAnsi="Times New Roman" w:cs="Times New Roman"/>
          <w:sz w:val="18"/>
          <w:szCs w:val="18"/>
        </w:rPr>
        <w:t xml:space="preserve"> </w:t>
      </w:r>
      <w:r>
        <w:rPr>
          <w:rFonts w:ascii="Times New Roman" w:eastAsiaTheme="minorEastAsia" w:hAnsi="Times New Roman" w:cs="Times New Roman"/>
          <w:sz w:val="18"/>
          <w:szCs w:val="18"/>
        </w:rPr>
        <w:t>скорость тела;</w:t>
      </w:r>
    </w:p>
    <w:p w:rsidR="008C699E" w:rsidRDefault="008C699E" w:rsidP="003626FE">
      <w:pPr>
        <w:jc w:val="center"/>
        <w:rPr>
          <w:rFonts w:ascii="Times New Roman" w:hAnsi="Times New Roman" w:cs="Times New Roman"/>
          <w:sz w:val="18"/>
          <w:szCs w:val="18"/>
        </w:rPr>
      </w:pPr>
      <w:r>
        <w:rPr>
          <w:rFonts w:ascii="Times New Roman" w:eastAsiaTheme="minorEastAsia" w:hAnsi="Times New Roman" w:cs="Times New Roman"/>
        </w:rPr>
        <w:t xml:space="preserve">          </w:t>
      </w:r>
      <m:oMath>
        <m:r>
          <w:rPr>
            <w:rFonts w:ascii="Cambria Math" w:eastAsiaTheme="minorEastAsia" w:hAnsi="Cambria Math" w:cs="Times New Roman"/>
          </w:rPr>
          <m:t>P=Fc</m:t>
        </m:r>
      </m:oMath>
      <w:r w:rsidR="003626FE" w:rsidRPr="008C699E">
        <w:rPr>
          <w:rFonts w:ascii="Times New Roman" w:hAnsi="Times New Roman" w:cs="Times New Roman"/>
        </w:rPr>
        <w:t xml:space="preserve">                                      </w:t>
      </w:r>
      <w:r>
        <w:rPr>
          <w:rFonts w:ascii="Times New Roman" w:hAnsi="Times New Roman" w:cs="Times New Roman"/>
        </w:rPr>
        <w:t xml:space="preserve">    </w:t>
      </w:r>
      <w:r w:rsidR="003626FE" w:rsidRPr="008C699E">
        <w:rPr>
          <w:rFonts w:ascii="Times New Roman" w:hAnsi="Times New Roman" w:cs="Times New Roman"/>
          <w:sz w:val="18"/>
          <w:szCs w:val="18"/>
        </w:rPr>
        <w:t>(2.1)</w:t>
      </w:r>
    </w:p>
    <w:p w:rsidR="008C699E" w:rsidRDefault="008C699E" w:rsidP="008C699E">
      <w:pPr>
        <w:jc w:val="center"/>
        <w:rPr>
          <w:rFonts w:ascii="Times New Roman" w:eastAsiaTheme="minorEastAsia" w:hAnsi="Times New Roman" w:cs="Times New Roman"/>
        </w:rPr>
      </w:pPr>
      <m:oMath>
        <m:r>
          <w:rPr>
            <w:rFonts w:ascii="Cambria Math" w:eastAsiaTheme="minorEastAsia" w:hAnsi="Cambria Math" w:cs="Times New Roman"/>
          </w:rPr>
          <m:t xml:space="preserve">P=mg - </m:t>
        </m:r>
        <m:sSub>
          <m:sSubPr>
            <m:ctrlPr>
              <w:rPr>
                <w:rFonts w:ascii="Cambria Math" w:eastAsiaTheme="minorEastAsia" w:hAnsi="Cambria Math" w:cs="Times New Roman"/>
                <w:i/>
              </w:rPr>
            </m:ctrlPr>
          </m:sSubPr>
          <m:e>
            <m:r>
              <w:rPr>
                <w:rFonts w:ascii="Cambria Math" w:eastAsiaTheme="minorEastAsia" w:hAnsi="Cambria Math" w:cs="Times New Roman"/>
              </w:rPr>
              <m:t>F</m:t>
            </m:r>
          </m:e>
          <m:sub>
            <m:r>
              <w:rPr>
                <w:rFonts w:ascii="Cambria Math" w:eastAsiaTheme="minorEastAsia" w:hAnsi="Cambria Math" w:cs="Times New Roman"/>
              </w:rPr>
              <m:t>А</m:t>
            </m:r>
          </m:sub>
        </m:sSub>
        <m:r>
          <w:rPr>
            <w:rFonts w:ascii="Cambria Math" w:eastAsiaTheme="minorEastAsia" w:hAnsi="Cambria Math" w:cs="Times New Roman"/>
          </w:rPr>
          <m:t>=</m:t>
        </m:r>
        <m:d>
          <m:dPr>
            <m:ctrlPr>
              <w:rPr>
                <w:rFonts w:ascii="Cambria Math" w:eastAsiaTheme="minorEastAsia" w:hAnsi="Cambria Math" w:cs="Times New Roman"/>
                <w:i/>
              </w:rPr>
            </m:ctrlPr>
          </m:dPr>
          <m:e>
            <m:sSub>
              <m:sSubPr>
                <m:ctrlPr>
                  <w:rPr>
                    <w:rFonts w:ascii="Cambria Math" w:eastAsiaTheme="minorEastAsia" w:hAnsi="Cambria Math" w:cs="Times New Roman"/>
                    <w:i/>
                  </w:rPr>
                </m:ctrlPr>
              </m:sSubPr>
              <m:e>
                <m:r>
                  <w:rPr>
                    <w:rFonts w:ascii="Cambria Math" w:eastAsiaTheme="minorEastAsia" w:hAnsi="Cambria Math" w:cs="Times New Roman"/>
                  </w:rPr>
                  <m:t>ρ</m:t>
                </m:r>
              </m:e>
              <m:sub>
                <m:r>
                  <w:rPr>
                    <w:rFonts w:ascii="Cambria Math" w:eastAsiaTheme="minorEastAsia" w:hAnsi="Cambria Math" w:cs="Times New Roman"/>
                  </w:rPr>
                  <m:t>ш</m:t>
                </m:r>
              </m:sub>
            </m:sSub>
            <m:sSub>
              <m:sSubPr>
                <m:ctrlPr>
                  <w:rPr>
                    <w:rFonts w:ascii="Cambria Math" w:eastAsiaTheme="minorEastAsia" w:hAnsi="Cambria Math" w:cs="Times New Roman"/>
                    <w:i/>
                  </w:rPr>
                </m:ctrlPr>
              </m:sSubPr>
              <m:e>
                <m:r>
                  <w:rPr>
                    <w:rFonts w:ascii="Cambria Math" w:eastAsiaTheme="minorEastAsia" w:hAnsi="Cambria Math" w:cs="Times New Roman"/>
                    <w:lang w:val="en-US"/>
                  </w:rPr>
                  <m:t>V</m:t>
                </m:r>
              </m:e>
              <m:sub>
                <m:r>
                  <w:rPr>
                    <w:rFonts w:ascii="Cambria Math" w:eastAsiaTheme="minorEastAsia" w:hAnsi="Cambria Math" w:cs="Times New Roman"/>
                  </w:rPr>
                  <m:t>ш</m:t>
                </m:r>
              </m:sub>
            </m:sSub>
            <m:r>
              <w:rPr>
                <w:rFonts w:ascii="Cambria Math" w:eastAsiaTheme="minorEastAsia" w:hAnsi="Cambria Math" w:cs="Times New Roman"/>
                <w:lang w:val="en-US"/>
              </w:rPr>
              <m:t>g</m:t>
            </m:r>
            <m:ctrlPr>
              <w:rPr>
                <w:rFonts w:ascii="Cambria Math" w:eastAsiaTheme="minorEastAsia" w:hAnsi="Cambria Math" w:cs="Times New Roman"/>
                <w:i/>
                <w:lang w:val="en-US"/>
              </w:rPr>
            </m:ctrlPr>
          </m:e>
        </m:d>
        <m:r>
          <w:rPr>
            <w:rFonts w:ascii="Cambria Math" w:eastAsiaTheme="minorEastAsia" w:hAnsi="Cambria Math" w:cs="Times New Roman"/>
          </w:rPr>
          <m:t>-(</m:t>
        </m:r>
        <m:sSub>
          <m:sSubPr>
            <m:ctrlPr>
              <w:rPr>
                <w:rFonts w:ascii="Cambria Math" w:eastAsiaTheme="minorEastAsia" w:hAnsi="Cambria Math" w:cs="Times New Roman"/>
                <w:i/>
                <w:lang w:val="en-US"/>
              </w:rPr>
            </m:ctrlPr>
          </m:sSubPr>
          <m:e>
            <m:r>
              <w:rPr>
                <w:rFonts w:ascii="Cambria Math" w:eastAsiaTheme="minorEastAsia" w:hAnsi="Cambria Math" w:cs="Times New Roman"/>
                <w:lang w:val="en-US"/>
              </w:rPr>
              <m:t>ρ</m:t>
            </m:r>
          </m:e>
          <m:sub>
            <m:r>
              <w:rPr>
                <w:rFonts w:ascii="Cambria Math" w:eastAsiaTheme="minorEastAsia" w:hAnsi="Cambria Math" w:cs="Times New Roman"/>
              </w:rPr>
              <m:t>ж</m:t>
            </m:r>
          </m:sub>
        </m:sSub>
        <m:sSub>
          <m:sSubPr>
            <m:ctrlPr>
              <w:rPr>
                <w:rFonts w:ascii="Cambria Math" w:eastAsiaTheme="minorEastAsia" w:hAnsi="Cambria Math" w:cs="Times New Roman"/>
                <w:i/>
                <w:lang w:val="en-US"/>
              </w:rPr>
            </m:ctrlPr>
          </m:sSubPr>
          <m:e>
            <m:r>
              <w:rPr>
                <w:rFonts w:ascii="Cambria Math" w:eastAsiaTheme="minorEastAsia" w:hAnsi="Cambria Math" w:cs="Times New Roman"/>
                <w:lang w:val="en-US"/>
              </w:rPr>
              <m:t>V</m:t>
            </m:r>
          </m:e>
          <m:sub>
            <m:r>
              <w:rPr>
                <w:rFonts w:ascii="Cambria Math" w:eastAsiaTheme="minorEastAsia" w:hAnsi="Cambria Math" w:cs="Times New Roman"/>
              </w:rPr>
              <m:t>ш</m:t>
            </m:r>
          </m:sub>
        </m:sSub>
        <m:r>
          <w:rPr>
            <w:rFonts w:ascii="Cambria Math" w:eastAsiaTheme="minorEastAsia" w:hAnsi="Cambria Math" w:cs="Times New Roman"/>
            <w:lang w:val="en-US"/>
          </w:rPr>
          <m:t>g</m:t>
        </m:r>
        <m:r>
          <w:rPr>
            <w:rFonts w:ascii="Cambria Math" w:eastAsiaTheme="minorEastAsia" w:hAnsi="Cambria Math" w:cs="Times New Roman"/>
          </w:rPr>
          <m:t>)</m:t>
        </m:r>
      </m:oMath>
      <w:r>
        <w:rPr>
          <w:rFonts w:ascii="Times New Roman" w:eastAsiaTheme="minorEastAsia" w:hAnsi="Times New Roman" w:cs="Times New Roman"/>
        </w:rPr>
        <w:t xml:space="preserve">, </w:t>
      </w:r>
      <w:r w:rsidRPr="008C699E">
        <w:rPr>
          <w:rFonts w:ascii="Times New Roman" w:eastAsiaTheme="minorEastAsia" w:hAnsi="Times New Roman" w:cs="Times New Roman"/>
          <w:sz w:val="18"/>
          <w:szCs w:val="18"/>
        </w:rPr>
        <w:t>следовательно:</w:t>
      </w:r>
    </w:p>
    <w:p w:rsidR="008C699E" w:rsidRDefault="00A72059" w:rsidP="008C699E">
      <w:pPr>
        <w:jc w:val="center"/>
        <w:rPr>
          <w:rFonts w:ascii="Times New Roman" w:eastAsiaTheme="minorEastAsia" w:hAnsi="Times New Roman" w:cs="Times New Roman"/>
          <w:sz w:val="18"/>
          <w:szCs w:val="18"/>
        </w:rPr>
      </w:pPr>
      <m:oMath>
        <m:sSub>
          <m:sSubPr>
            <m:ctrlPr>
              <w:rPr>
                <w:rFonts w:ascii="Cambria Math" w:eastAsiaTheme="minorEastAsia" w:hAnsi="Cambria Math" w:cs="Times New Roman"/>
                <w:i/>
              </w:rPr>
            </m:ctrlPr>
          </m:sSubPr>
          <m:e>
            <m:r>
              <w:rPr>
                <w:rFonts w:ascii="Cambria Math" w:eastAsiaTheme="minorEastAsia" w:hAnsi="Cambria Math" w:cs="Times New Roman"/>
              </w:rPr>
              <m:t>V</m:t>
            </m:r>
          </m:e>
          <m:sub>
            <m:r>
              <w:rPr>
                <w:rFonts w:ascii="Cambria Math" w:eastAsiaTheme="minorEastAsia" w:hAnsi="Cambria Math" w:cs="Times New Roman"/>
              </w:rPr>
              <m:t>ш</m:t>
            </m:r>
          </m:sub>
        </m:sSub>
        <m:r>
          <w:rPr>
            <w:rFonts w:ascii="Cambria Math" w:eastAsiaTheme="minorEastAsia" w:hAnsi="Cambria Math" w:cs="Times New Roman"/>
            <w:lang w:val="en-US"/>
          </w:rPr>
          <m:t>g</m:t>
        </m:r>
        <m:d>
          <m:dPr>
            <m:ctrlPr>
              <w:rPr>
                <w:rFonts w:ascii="Cambria Math" w:eastAsiaTheme="minorEastAsia" w:hAnsi="Cambria Math" w:cs="Times New Roman"/>
                <w:i/>
                <w:lang w:val="en-US"/>
              </w:rPr>
            </m:ctrlPr>
          </m:dPr>
          <m:e>
            <m:sSub>
              <m:sSubPr>
                <m:ctrlPr>
                  <w:rPr>
                    <w:rFonts w:ascii="Cambria Math" w:eastAsiaTheme="minorEastAsia" w:hAnsi="Cambria Math" w:cs="Times New Roman"/>
                    <w:i/>
                    <w:lang w:val="en-US"/>
                  </w:rPr>
                </m:ctrlPr>
              </m:sSubPr>
              <m:e>
                <m:r>
                  <w:rPr>
                    <w:rFonts w:ascii="Cambria Math" w:eastAsiaTheme="minorEastAsia" w:hAnsi="Cambria Math" w:cs="Times New Roman"/>
                    <w:lang w:val="en-US"/>
                  </w:rPr>
                  <m:t>ρ</m:t>
                </m:r>
              </m:e>
              <m:sub>
                <m:r>
                  <w:rPr>
                    <w:rFonts w:ascii="Cambria Math" w:eastAsiaTheme="minorEastAsia" w:hAnsi="Cambria Math" w:cs="Times New Roman"/>
                  </w:rPr>
                  <m:t>ш</m:t>
                </m:r>
              </m:sub>
            </m:sSub>
            <m:r>
              <w:rPr>
                <w:rFonts w:ascii="Cambria Math" w:eastAsiaTheme="minorEastAsia" w:hAnsi="Cambria Math" w:cs="Times New Roman"/>
              </w:rPr>
              <m:t xml:space="preserve">- </m:t>
            </m:r>
            <m:sSub>
              <m:sSubPr>
                <m:ctrlPr>
                  <w:rPr>
                    <w:rFonts w:ascii="Cambria Math" w:eastAsiaTheme="minorEastAsia" w:hAnsi="Cambria Math" w:cs="Times New Roman"/>
                    <w:i/>
                    <w:lang w:val="en-US"/>
                  </w:rPr>
                </m:ctrlPr>
              </m:sSubPr>
              <m:e>
                <m:r>
                  <w:rPr>
                    <w:rFonts w:ascii="Cambria Math" w:eastAsiaTheme="minorEastAsia" w:hAnsi="Cambria Math" w:cs="Times New Roman"/>
                    <w:lang w:val="en-US"/>
                  </w:rPr>
                  <m:t>ρ</m:t>
                </m:r>
              </m:e>
              <m:sub>
                <m:r>
                  <w:rPr>
                    <w:rFonts w:ascii="Cambria Math" w:eastAsiaTheme="minorEastAsia" w:hAnsi="Cambria Math" w:cs="Times New Roman"/>
                  </w:rPr>
                  <m:t>ж</m:t>
                </m:r>
              </m:sub>
            </m:sSub>
          </m:e>
        </m:d>
        <m:r>
          <w:rPr>
            <w:rFonts w:ascii="Cambria Math" w:eastAsiaTheme="minorEastAsia" w:hAnsi="Cambria Math" w:cs="Times New Roman"/>
          </w:rPr>
          <m:t>=6</m:t>
        </m:r>
        <m:r>
          <w:rPr>
            <w:rFonts w:ascii="Cambria Math" w:eastAsiaTheme="minorEastAsia" w:hAnsi="Cambria Math" w:cs="Times New Roman"/>
            <w:lang w:val="en-US"/>
          </w:rPr>
          <m:t>πμau</m:t>
        </m:r>
      </m:oMath>
      <w:r w:rsidR="008C699E" w:rsidRPr="008C699E">
        <w:rPr>
          <w:rFonts w:ascii="Times New Roman" w:eastAsiaTheme="minorEastAsia" w:hAnsi="Times New Roman" w:cs="Times New Roman"/>
          <w:i/>
        </w:rPr>
        <w:t xml:space="preserve">, </w:t>
      </w:r>
      <w:r w:rsidR="008C699E">
        <w:rPr>
          <w:rFonts w:ascii="Times New Roman" w:eastAsiaTheme="minorEastAsia" w:hAnsi="Times New Roman" w:cs="Times New Roman"/>
          <w:sz w:val="18"/>
          <w:szCs w:val="18"/>
        </w:rPr>
        <w:t xml:space="preserve">следовательно </w:t>
      </w:r>
      <m:oMath>
        <m:r>
          <w:rPr>
            <w:rFonts w:ascii="Cambria Math" w:eastAsiaTheme="minorEastAsia" w:hAnsi="Cambria Math" w:cs="Times New Roman"/>
            <w:sz w:val="18"/>
            <w:szCs w:val="18"/>
          </w:rPr>
          <m:t>μ равен:</m:t>
        </m:r>
      </m:oMath>
    </w:p>
    <w:p w:rsidR="00913CDC" w:rsidRPr="00913CDC" w:rsidRDefault="00913CDC" w:rsidP="008C699E">
      <w:pPr>
        <w:jc w:val="center"/>
        <w:rPr>
          <w:rFonts w:ascii="Times New Roman" w:eastAsiaTheme="minorEastAsia" w:hAnsi="Times New Roman" w:cs="Times New Roman"/>
          <w:sz w:val="18"/>
          <w:szCs w:val="18"/>
        </w:rPr>
      </w:pPr>
      <m:oMathPara>
        <m:oMath>
          <m:r>
            <w:rPr>
              <w:rFonts w:ascii="Cambria Math" w:eastAsiaTheme="minorEastAsia" w:hAnsi="Cambria Math" w:cs="Times New Roman"/>
              <w:sz w:val="18"/>
              <w:szCs w:val="18"/>
            </w:rPr>
            <m:t xml:space="preserve">μ= </m:t>
          </m:r>
          <m:f>
            <m:fPr>
              <m:ctrlPr>
                <w:rPr>
                  <w:rFonts w:ascii="Cambria Math" w:eastAsiaTheme="minorEastAsia" w:hAnsi="Cambria Math" w:cs="Times New Roman"/>
                  <w:i/>
                  <w:sz w:val="18"/>
                  <w:szCs w:val="18"/>
                </w:rPr>
              </m:ctrlPr>
            </m:fPr>
            <m:num>
              <m:f>
                <m:fPr>
                  <m:ctrlPr>
                    <w:rPr>
                      <w:rFonts w:ascii="Cambria Math" w:eastAsiaTheme="minorEastAsia" w:hAnsi="Cambria Math" w:cs="Times New Roman"/>
                      <w:i/>
                      <w:sz w:val="18"/>
                      <w:szCs w:val="18"/>
                    </w:rPr>
                  </m:ctrlPr>
                </m:fPr>
                <m:num>
                  <m:r>
                    <w:rPr>
                      <w:rFonts w:ascii="Cambria Math" w:eastAsiaTheme="minorEastAsia" w:hAnsi="Cambria Math" w:cs="Times New Roman"/>
                      <w:sz w:val="18"/>
                      <w:szCs w:val="18"/>
                    </w:rPr>
                    <m:t>4</m:t>
                  </m:r>
                </m:num>
                <m:den>
                  <m:r>
                    <w:rPr>
                      <w:rFonts w:ascii="Cambria Math" w:eastAsiaTheme="minorEastAsia" w:hAnsi="Cambria Math" w:cs="Times New Roman"/>
                      <w:sz w:val="18"/>
                      <w:szCs w:val="18"/>
                    </w:rPr>
                    <m:t>3</m:t>
                  </m:r>
                </m:den>
              </m:f>
              <m:r>
                <w:rPr>
                  <w:rFonts w:ascii="Cambria Math" w:eastAsiaTheme="minorEastAsia" w:hAnsi="Cambria Math" w:cs="Times New Roman"/>
                  <w:sz w:val="18"/>
                  <w:szCs w:val="18"/>
                </w:rPr>
                <m:t>π</m:t>
              </m:r>
              <m:sSup>
                <m:sSupPr>
                  <m:ctrlPr>
                    <w:rPr>
                      <w:rFonts w:ascii="Cambria Math" w:eastAsiaTheme="minorEastAsia" w:hAnsi="Cambria Math" w:cs="Times New Roman"/>
                      <w:i/>
                      <w:sz w:val="18"/>
                      <w:szCs w:val="18"/>
                      <w:lang w:val="en-US"/>
                    </w:rPr>
                  </m:ctrlPr>
                </m:sSupPr>
                <m:e>
                  <m:r>
                    <w:rPr>
                      <w:rFonts w:ascii="Cambria Math" w:eastAsiaTheme="minorEastAsia" w:hAnsi="Cambria Math" w:cs="Times New Roman"/>
                      <w:sz w:val="18"/>
                      <w:szCs w:val="18"/>
                      <w:lang w:val="en-US"/>
                    </w:rPr>
                    <m:t>a</m:t>
                  </m:r>
                </m:e>
                <m:sup>
                  <m:r>
                    <w:rPr>
                      <w:rFonts w:ascii="Cambria Math" w:eastAsiaTheme="minorEastAsia" w:hAnsi="Cambria Math" w:cs="Times New Roman"/>
                      <w:sz w:val="18"/>
                      <w:szCs w:val="18"/>
                      <w:lang w:val="en-US"/>
                    </w:rPr>
                    <m:t>3</m:t>
                  </m:r>
                </m:sup>
              </m:sSup>
              <m:r>
                <w:rPr>
                  <w:rFonts w:ascii="Cambria Math" w:eastAsiaTheme="minorEastAsia" w:hAnsi="Cambria Math" w:cs="Times New Roman"/>
                  <w:sz w:val="18"/>
                  <w:szCs w:val="18"/>
                  <w:lang w:val="en-US"/>
                </w:rPr>
                <m:t>g(</m:t>
              </m:r>
              <m:sSub>
                <m:sSubPr>
                  <m:ctrlPr>
                    <w:rPr>
                      <w:rFonts w:ascii="Cambria Math" w:eastAsiaTheme="minorEastAsia" w:hAnsi="Cambria Math" w:cs="Times New Roman"/>
                      <w:i/>
                      <w:sz w:val="18"/>
                      <w:szCs w:val="18"/>
                      <w:lang w:val="en-US"/>
                    </w:rPr>
                  </m:ctrlPr>
                </m:sSubPr>
                <m:e>
                  <m:r>
                    <w:rPr>
                      <w:rFonts w:ascii="Cambria Math" w:eastAsiaTheme="minorEastAsia" w:hAnsi="Cambria Math" w:cs="Times New Roman"/>
                      <w:sz w:val="18"/>
                      <w:szCs w:val="18"/>
                      <w:lang w:val="en-US"/>
                    </w:rPr>
                    <m:t>ρ</m:t>
                  </m:r>
                </m:e>
                <m:sub>
                  <m:r>
                    <w:rPr>
                      <w:rFonts w:ascii="Cambria Math" w:eastAsiaTheme="minorEastAsia" w:hAnsi="Cambria Math" w:cs="Times New Roman"/>
                      <w:sz w:val="18"/>
                      <w:szCs w:val="18"/>
                    </w:rPr>
                    <m:t>ш</m:t>
                  </m:r>
                </m:sub>
              </m:sSub>
              <m:r>
                <w:rPr>
                  <w:rFonts w:ascii="Cambria Math" w:eastAsiaTheme="minorEastAsia" w:hAnsi="Cambria Math" w:cs="Times New Roman"/>
                  <w:sz w:val="18"/>
                  <w:szCs w:val="18"/>
                  <w:lang w:val="en-US"/>
                </w:rPr>
                <m:t xml:space="preserve">- </m:t>
              </m:r>
              <m:sSub>
                <m:sSubPr>
                  <m:ctrlPr>
                    <w:rPr>
                      <w:rFonts w:ascii="Cambria Math" w:eastAsiaTheme="minorEastAsia" w:hAnsi="Cambria Math" w:cs="Times New Roman"/>
                      <w:i/>
                      <w:sz w:val="18"/>
                      <w:szCs w:val="18"/>
                      <w:lang w:val="en-US"/>
                    </w:rPr>
                  </m:ctrlPr>
                </m:sSubPr>
                <m:e>
                  <m:r>
                    <w:rPr>
                      <w:rFonts w:ascii="Cambria Math" w:eastAsiaTheme="minorEastAsia" w:hAnsi="Cambria Math" w:cs="Times New Roman"/>
                      <w:sz w:val="18"/>
                      <w:szCs w:val="18"/>
                      <w:lang w:val="en-US"/>
                    </w:rPr>
                    <m:t>ρ</m:t>
                  </m:r>
                </m:e>
                <m:sub>
                  <m:r>
                    <w:rPr>
                      <w:rFonts w:ascii="Cambria Math" w:eastAsiaTheme="minorEastAsia" w:hAnsi="Cambria Math" w:cs="Times New Roman"/>
                      <w:sz w:val="18"/>
                      <w:szCs w:val="18"/>
                      <w:lang w:val="en-US"/>
                    </w:rPr>
                    <m:t>ж</m:t>
                  </m:r>
                </m:sub>
              </m:sSub>
              <m:r>
                <w:rPr>
                  <w:rFonts w:ascii="Cambria Math" w:eastAsiaTheme="minorEastAsia" w:hAnsi="Cambria Math" w:cs="Times New Roman"/>
                  <w:sz w:val="18"/>
                  <w:szCs w:val="18"/>
                  <w:lang w:val="en-US"/>
                </w:rPr>
                <m:t>)</m:t>
              </m:r>
            </m:num>
            <m:den>
              <m:r>
                <w:rPr>
                  <w:rFonts w:ascii="Cambria Math" w:eastAsiaTheme="minorEastAsia" w:hAnsi="Cambria Math" w:cs="Times New Roman"/>
                  <w:sz w:val="18"/>
                  <w:szCs w:val="18"/>
                </w:rPr>
                <m:t>6π</m:t>
              </m:r>
              <m:r>
                <w:rPr>
                  <w:rFonts w:ascii="Cambria Math" w:eastAsiaTheme="minorEastAsia" w:hAnsi="Cambria Math" w:cs="Times New Roman"/>
                  <w:sz w:val="18"/>
                  <w:szCs w:val="18"/>
                  <w:lang w:val="en-US"/>
                </w:rPr>
                <m:t>au</m:t>
              </m:r>
            </m:den>
          </m:f>
          <m:r>
            <w:rPr>
              <w:rFonts w:ascii="Cambria Math" w:eastAsiaTheme="minorEastAsia" w:hAnsi="Cambria Math" w:cs="Times New Roman"/>
              <w:sz w:val="18"/>
              <w:szCs w:val="18"/>
            </w:rPr>
            <m:t xml:space="preserve">= </m:t>
          </m:r>
          <m:f>
            <m:fPr>
              <m:ctrlPr>
                <w:rPr>
                  <w:rFonts w:ascii="Cambria Math" w:eastAsiaTheme="minorEastAsia" w:hAnsi="Cambria Math" w:cs="Times New Roman"/>
                  <w:i/>
                  <w:sz w:val="18"/>
                  <w:szCs w:val="18"/>
                </w:rPr>
              </m:ctrlPr>
            </m:fPr>
            <m:num>
              <m:r>
                <w:rPr>
                  <w:rFonts w:ascii="Cambria Math" w:eastAsiaTheme="minorEastAsia" w:hAnsi="Cambria Math" w:cs="Times New Roman"/>
                  <w:sz w:val="18"/>
                  <w:szCs w:val="18"/>
                </w:rPr>
                <m:t>4</m:t>
              </m:r>
              <m:sSup>
                <m:sSupPr>
                  <m:ctrlPr>
                    <w:rPr>
                      <w:rFonts w:ascii="Cambria Math" w:eastAsiaTheme="minorEastAsia" w:hAnsi="Cambria Math" w:cs="Times New Roman"/>
                      <w:i/>
                      <w:sz w:val="18"/>
                      <w:szCs w:val="18"/>
                    </w:rPr>
                  </m:ctrlPr>
                </m:sSupPr>
                <m:e>
                  <m:r>
                    <w:rPr>
                      <w:rFonts w:ascii="Cambria Math" w:eastAsiaTheme="minorEastAsia" w:hAnsi="Cambria Math" w:cs="Times New Roman"/>
                      <w:sz w:val="18"/>
                      <w:szCs w:val="18"/>
                    </w:rPr>
                    <m:t>a</m:t>
                  </m:r>
                </m:e>
                <m:sup>
                  <m:r>
                    <w:rPr>
                      <w:rFonts w:ascii="Cambria Math" w:eastAsiaTheme="minorEastAsia" w:hAnsi="Cambria Math" w:cs="Times New Roman"/>
                      <w:sz w:val="18"/>
                      <w:szCs w:val="18"/>
                    </w:rPr>
                    <m:t>2</m:t>
                  </m:r>
                </m:sup>
              </m:sSup>
              <m:r>
                <w:rPr>
                  <w:rFonts w:ascii="Cambria Math" w:eastAsiaTheme="minorEastAsia" w:hAnsi="Cambria Math" w:cs="Times New Roman"/>
                  <w:sz w:val="18"/>
                  <w:szCs w:val="18"/>
                </w:rPr>
                <m:t>g(</m:t>
              </m:r>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ρ</m:t>
                  </m:r>
                </m:e>
                <m:sub>
                  <m:r>
                    <w:rPr>
                      <w:rFonts w:ascii="Cambria Math" w:eastAsiaTheme="minorEastAsia" w:hAnsi="Cambria Math" w:cs="Times New Roman"/>
                      <w:sz w:val="18"/>
                      <w:szCs w:val="18"/>
                    </w:rPr>
                    <m:t>ш</m:t>
                  </m:r>
                </m:sub>
              </m:sSub>
              <m:r>
                <w:rPr>
                  <w:rFonts w:ascii="Cambria Math" w:eastAsiaTheme="minorEastAsia" w:hAnsi="Cambria Math" w:cs="Times New Roman"/>
                  <w:sz w:val="18"/>
                  <w:szCs w:val="18"/>
                </w:rPr>
                <m:t xml:space="preserve">- </m:t>
              </m:r>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ρ</m:t>
                  </m:r>
                </m:e>
                <m:sub>
                  <m:r>
                    <w:rPr>
                      <w:rFonts w:ascii="Cambria Math" w:eastAsiaTheme="minorEastAsia" w:hAnsi="Cambria Math" w:cs="Times New Roman"/>
                      <w:sz w:val="18"/>
                      <w:szCs w:val="18"/>
                    </w:rPr>
                    <m:t>ж</m:t>
                  </m:r>
                </m:sub>
              </m:sSub>
              <m:r>
                <w:rPr>
                  <w:rFonts w:ascii="Cambria Math" w:eastAsiaTheme="minorEastAsia" w:hAnsi="Cambria Math" w:cs="Times New Roman"/>
                  <w:sz w:val="18"/>
                  <w:szCs w:val="18"/>
                </w:rPr>
                <m:t>)</m:t>
              </m:r>
            </m:num>
            <m:den>
              <m:r>
                <w:rPr>
                  <w:rFonts w:ascii="Cambria Math" w:eastAsiaTheme="minorEastAsia" w:hAnsi="Cambria Math" w:cs="Times New Roman"/>
                  <w:sz w:val="18"/>
                  <w:szCs w:val="18"/>
                </w:rPr>
                <m:t>18</m:t>
              </m:r>
              <m:r>
                <w:rPr>
                  <w:rFonts w:ascii="Cambria Math" w:eastAsiaTheme="minorEastAsia" w:hAnsi="Cambria Math" w:cs="Times New Roman"/>
                  <w:sz w:val="18"/>
                  <w:szCs w:val="18"/>
                  <w:lang w:val="en-US"/>
                </w:rPr>
                <m:t>u</m:t>
              </m:r>
            </m:den>
          </m:f>
        </m:oMath>
      </m:oMathPara>
    </w:p>
    <w:p w:rsidR="00913CDC" w:rsidRDefault="00913CDC" w:rsidP="00913CDC">
      <w:pPr>
        <w:rPr>
          <w:rFonts w:ascii="Times New Roman" w:eastAsiaTheme="minorEastAsia" w:hAnsi="Times New Roman" w:cs="Times New Roman"/>
          <w:sz w:val="18"/>
          <w:szCs w:val="18"/>
        </w:rPr>
      </w:pPr>
      <w:r>
        <w:rPr>
          <w:rFonts w:ascii="Times New Roman" w:eastAsiaTheme="minorEastAsia" w:hAnsi="Times New Roman" w:cs="Times New Roman"/>
          <w:sz w:val="18"/>
          <w:szCs w:val="18"/>
        </w:rPr>
        <w:t xml:space="preserve">Где </w:t>
      </w:r>
      <m:oMath>
        <m:r>
          <w:rPr>
            <w:rFonts w:ascii="Cambria Math" w:eastAsiaTheme="minorEastAsia" w:hAnsi="Cambria Math" w:cs="Times New Roman"/>
            <w:sz w:val="18"/>
            <w:szCs w:val="18"/>
          </w:rPr>
          <m:t>μ</m:t>
        </m:r>
      </m:oMath>
      <w:r>
        <w:rPr>
          <w:rFonts w:ascii="Times New Roman" w:eastAsiaTheme="minorEastAsia" w:hAnsi="Times New Roman" w:cs="Times New Roman"/>
          <w:sz w:val="18"/>
          <w:szCs w:val="18"/>
        </w:rPr>
        <w:t xml:space="preserve"> – коэффициент динамической вязкости;</w:t>
      </w:r>
    </w:p>
    <w:p w:rsidR="00913CDC" w:rsidRDefault="00913CDC" w:rsidP="00913CDC">
      <w:pPr>
        <w:rPr>
          <w:rFonts w:ascii="Times New Roman" w:eastAsiaTheme="minorEastAsia" w:hAnsi="Times New Roman" w:cs="Times New Roman"/>
          <w:sz w:val="18"/>
          <w:szCs w:val="18"/>
        </w:rPr>
      </w:pPr>
      <w:r>
        <w:rPr>
          <w:rFonts w:ascii="Times New Roman" w:eastAsiaTheme="minorEastAsia" w:hAnsi="Times New Roman" w:cs="Times New Roman"/>
          <w:sz w:val="18"/>
          <w:szCs w:val="18"/>
        </w:rPr>
        <w:t>а – радиус тела;</w:t>
      </w:r>
    </w:p>
    <w:p w:rsidR="00913CDC" w:rsidRDefault="00913CDC" w:rsidP="00913CDC">
      <w:pPr>
        <w:rPr>
          <w:rFonts w:ascii="Times New Roman" w:eastAsiaTheme="minorEastAsia" w:hAnsi="Times New Roman" w:cs="Times New Roman"/>
          <w:sz w:val="18"/>
          <w:szCs w:val="18"/>
        </w:rPr>
      </w:pPr>
      <w:r>
        <w:rPr>
          <w:rFonts w:ascii="Times New Roman" w:eastAsiaTheme="minorEastAsia" w:hAnsi="Times New Roman" w:cs="Times New Roman"/>
          <w:sz w:val="18"/>
          <w:szCs w:val="18"/>
          <w:lang w:val="en-US"/>
        </w:rPr>
        <w:t>g</w:t>
      </w:r>
      <w:r w:rsidRPr="00913CDC">
        <w:rPr>
          <w:rFonts w:ascii="Times New Roman" w:eastAsiaTheme="minorEastAsia" w:hAnsi="Times New Roman" w:cs="Times New Roman"/>
          <w:sz w:val="18"/>
          <w:szCs w:val="18"/>
        </w:rPr>
        <w:t xml:space="preserve"> – </w:t>
      </w:r>
      <w:r>
        <w:rPr>
          <w:rFonts w:ascii="Times New Roman" w:eastAsiaTheme="minorEastAsia" w:hAnsi="Times New Roman" w:cs="Times New Roman"/>
          <w:sz w:val="18"/>
          <w:szCs w:val="18"/>
        </w:rPr>
        <w:t>ускорение свободного падения;</w:t>
      </w:r>
    </w:p>
    <w:p w:rsidR="00913CDC" w:rsidRDefault="00A72059" w:rsidP="00913CDC">
      <w:pPr>
        <w:rPr>
          <w:rFonts w:ascii="Times New Roman" w:eastAsiaTheme="minorEastAsia" w:hAnsi="Times New Roman" w:cs="Times New Roman"/>
          <w:sz w:val="18"/>
          <w:szCs w:val="18"/>
        </w:rPr>
      </w:pPr>
      <m:oMath>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ρ</m:t>
            </m:r>
          </m:e>
          <m:sub>
            <m:r>
              <w:rPr>
                <w:rFonts w:ascii="Cambria Math" w:eastAsiaTheme="minorEastAsia" w:hAnsi="Cambria Math" w:cs="Times New Roman"/>
                <w:sz w:val="18"/>
                <w:szCs w:val="18"/>
              </w:rPr>
              <m:t xml:space="preserve">ш </m:t>
            </m:r>
          </m:sub>
        </m:sSub>
        <m:r>
          <w:rPr>
            <w:rFonts w:ascii="Cambria Math" w:eastAsiaTheme="minorEastAsia" w:hAnsi="Cambria Math" w:cs="Times New Roman"/>
            <w:sz w:val="18"/>
            <w:szCs w:val="18"/>
          </w:rPr>
          <m:t xml:space="preserve">и </m:t>
        </m:r>
        <m:sSub>
          <m:sSubPr>
            <m:ctrlPr>
              <w:rPr>
                <w:rFonts w:ascii="Cambria Math" w:eastAsiaTheme="minorEastAsia" w:hAnsi="Cambria Math" w:cs="Times New Roman"/>
                <w:i/>
                <w:sz w:val="18"/>
                <w:szCs w:val="18"/>
              </w:rPr>
            </m:ctrlPr>
          </m:sSubPr>
          <m:e>
            <m:r>
              <w:rPr>
                <w:rFonts w:ascii="Cambria Math" w:eastAsiaTheme="minorEastAsia" w:hAnsi="Cambria Math" w:cs="Times New Roman"/>
                <w:sz w:val="18"/>
                <w:szCs w:val="18"/>
              </w:rPr>
              <m:t>ρ</m:t>
            </m:r>
          </m:e>
          <m:sub>
            <m:r>
              <w:rPr>
                <w:rFonts w:ascii="Cambria Math" w:eastAsiaTheme="minorEastAsia" w:hAnsi="Cambria Math" w:cs="Times New Roman"/>
                <w:sz w:val="18"/>
                <w:szCs w:val="18"/>
              </w:rPr>
              <m:t>ж</m:t>
            </m:r>
          </m:sub>
        </m:sSub>
      </m:oMath>
      <w:r w:rsidR="00913CDC">
        <w:rPr>
          <w:rFonts w:ascii="Times New Roman" w:eastAsiaTheme="minorEastAsia" w:hAnsi="Times New Roman" w:cs="Times New Roman"/>
          <w:sz w:val="18"/>
          <w:szCs w:val="18"/>
        </w:rPr>
        <w:t xml:space="preserve"> – плотность шарика и плотность среды</w:t>
      </w:r>
      <w:r w:rsidR="004C2ED3">
        <w:rPr>
          <w:rFonts w:ascii="Times New Roman" w:eastAsiaTheme="minorEastAsia" w:hAnsi="Times New Roman" w:cs="Times New Roman"/>
          <w:sz w:val="18"/>
          <w:szCs w:val="18"/>
        </w:rPr>
        <w:t xml:space="preserve"> </w:t>
      </w:r>
      <w:r w:rsidR="00913CDC">
        <w:rPr>
          <w:rFonts w:ascii="Times New Roman" w:eastAsiaTheme="minorEastAsia" w:hAnsi="Times New Roman" w:cs="Times New Roman"/>
          <w:sz w:val="18"/>
          <w:szCs w:val="18"/>
        </w:rPr>
        <w:t>(исследуемая жидкость);</w:t>
      </w:r>
    </w:p>
    <w:p w:rsidR="00913CDC" w:rsidRDefault="004C2ED3" w:rsidP="00913CDC">
      <w:pPr>
        <w:rPr>
          <w:rFonts w:ascii="Times New Roman" w:eastAsiaTheme="minorEastAsia" w:hAnsi="Times New Roman" w:cs="Times New Roman"/>
          <w:sz w:val="18"/>
          <w:szCs w:val="18"/>
        </w:rPr>
      </w:pPr>
      <w:r>
        <w:rPr>
          <w:rFonts w:ascii="Times New Roman" w:eastAsiaTheme="minorEastAsia" w:hAnsi="Times New Roman" w:cs="Times New Roman"/>
          <w:sz w:val="18"/>
          <w:szCs w:val="18"/>
        </w:rPr>
        <w:t xml:space="preserve"> Время прохождения шарика от отметки А до отметки В измеря</w:t>
      </w:r>
      <w:bookmarkStart w:id="0" w:name="_GoBack"/>
      <w:bookmarkEnd w:id="0"/>
      <w:r>
        <w:rPr>
          <w:rFonts w:ascii="Times New Roman" w:eastAsiaTheme="minorEastAsia" w:hAnsi="Times New Roman" w:cs="Times New Roman"/>
          <w:sz w:val="18"/>
          <w:szCs w:val="18"/>
        </w:rPr>
        <w:t>лось несколь</w:t>
      </w:r>
      <w:r w:rsidR="0013112D">
        <w:rPr>
          <w:rFonts w:ascii="Times New Roman" w:eastAsiaTheme="minorEastAsia" w:hAnsi="Times New Roman" w:cs="Times New Roman"/>
          <w:sz w:val="18"/>
          <w:szCs w:val="18"/>
        </w:rPr>
        <w:t xml:space="preserve">ко раз. В таблицах </w:t>
      </w:r>
      <w:r>
        <w:rPr>
          <w:rFonts w:ascii="Times New Roman" w:eastAsiaTheme="minorEastAsia" w:hAnsi="Times New Roman" w:cs="Times New Roman"/>
          <w:sz w:val="18"/>
          <w:szCs w:val="18"/>
        </w:rPr>
        <w:t>(1)</w:t>
      </w:r>
      <w:r w:rsidR="0013112D">
        <w:rPr>
          <w:rFonts w:ascii="Times New Roman" w:eastAsiaTheme="minorEastAsia" w:hAnsi="Times New Roman" w:cs="Times New Roman"/>
          <w:sz w:val="18"/>
          <w:szCs w:val="18"/>
        </w:rPr>
        <w:t xml:space="preserve"> и (2)</w:t>
      </w:r>
      <w:r>
        <w:rPr>
          <w:rFonts w:ascii="Times New Roman" w:eastAsiaTheme="minorEastAsia" w:hAnsi="Times New Roman" w:cs="Times New Roman"/>
          <w:sz w:val="18"/>
          <w:szCs w:val="18"/>
        </w:rPr>
        <w:t xml:space="preserve"> представлены показатели времени прохождения шарика</w:t>
      </w:r>
      <w:r w:rsidR="006B133D">
        <w:rPr>
          <w:rFonts w:ascii="Times New Roman" w:eastAsiaTheme="minorEastAsia" w:hAnsi="Times New Roman" w:cs="Times New Roman"/>
          <w:sz w:val="18"/>
          <w:szCs w:val="18"/>
        </w:rPr>
        <w:t xml:space="preserve"> и соответственно среднее значение времени</w:t>
      </w:r>
      <w:r>
        <w:rPr>
          <w:rFonts w:ascii="Times New Roman" w:eastAsiaTheme="minorEastAsia" w:hAnsi="Times New Roman" w:cs="Times New Roman"/>
          <w:sz w:val="18"/>
          <w:szCs w:val="18"/>
        </w:rPr>
        <w:t xml:space="preserve"> от отметки А и </w:t>
      </w:r>
      <w:proofErr w:type="gramStart"/>
      <w:r>
        <w:rPr>
          <w:rFonts w:ascii="Times New Roman" w:eastAsiaTheme="minorEastAsia" w:hAnsi="Times New Roman" w:cs="Times New Roman"/>
          <w:sz w:val="18"/>
          <w:szCs w:val="18"/>
        </w:rPr>
        <w:t>В  в</w:t>
      </w:r>
      <w:proofErr w:type="gramEnd"/>
      <w:r>
        <w:rPr>
          <w:rFonts w:ascii="Times New Roman" w:eastAsiaTheme="minorEastAsia" w:hAnsi="Times New Roman" w:cs="Times New Roman"/>
          <w:sz w:val="18"/>
          <w:szCs w:val="18"/>
        </w:rPr>
        <w:t xml:space="preserve"> воде</w:t>
      </w:r>
      <w:r w:rsidR="0013112D">
        <w:rPr>
          <w:rFonts w:ascii="Times New Roman" w:eastAsiaTheme="minorEastAsia" w:hAnsi="Times New Roman" w:cs="Times New Roman"/>
          <w:sz w:val="18"/>
          <w:szCs w:val="18"/>
        </w:rPr>
        <w:t xml:space="preserve"> и в моторном масле (синтетическом).</w:t>
      </w:r>
      <w:r>
        <w:rPr>
          <w:rFonts w:ascii="Times New Roman" w:eastAsiaTheme="minorEastAsia" w:hAnsi="Times New Roman" w:cs="Times New Roman"/>
          <w:sz w:val="18"/>
          <w:szCs w:val="18"/>
        </w:rPr>
        <w:t xml:space="preserve"> </w:t>
      </w:r>
    </w:p>
    <w:p w:rsidR="006B133D" w:rsidRPr="006B133D" w:rsidRDefault="006B133D" w:rsidP="00913CDC">
      <w:pPr>
        <w:rPr>
          <w:rFonts w:ascii="Times New Roman" w:eastAsiaTheme="minorEastAsia" w:hAnsi="Times New Roman" w:cs="Times New Roman"/>
          <w:b/>
          <w:i/>
          <w:sz w:val="20"/>
          <w:szCs w:val="20"/>
        </w:rPr>
      </w:pPr>
      <w:r>
        <w:rPr>
          <w:rFonts w:ascii="Times New Roman" w:eastAsiaTheme="minorEastAsia" w:hAnsi="Times New Roman" w:cs="Times New Roman"/>
          <w:sz w:val="18"/>
          <w:szCs w:val="18"/>
        </w:rPr>
        <w:t xml:space="preserve">                                                                                                                             </w:t>
      </w:r>
      <w:r>
        <w:rPr>
          <w:rFonts w:ascii="Times New Roman" w:eastAsiaTheme="minorEastAsia" w:hAnsi="Times New Roman" w:cs="Times New Roman"/>
          <w:b/>
          <w:i/>
          <w:sz w:val="20"/>
          <w:szCs w:val="20"/>
        </w:rPr>
        <w:t>Таблица 1</w:t>
      </w:r>
    </w:p>
    <w:p w:rsidR="006B133D" w:rsidRPr="006B133D" w:rsidRDefault="006B133D" w:rsidP="0013112D">
      <w:pPr>
        <w:jc w:val="center"/>
        <w:rPr>
          <w:rFonts w:ascii="Times New Roman" w:eastAsiaTheme="minorEastAsia" w:hAnsi="Times New Roman" w:cs="Times New Roman"/>
          <w:b/>
          <w:sz w:val="20"/>
          <w:szCs w:val="20"/>
        </w:rPr>
      </w:pPr>
      <w:r>
        <w:rPr>
          <w:rFonts w:ascii="Times New Roman" w:eastAsiaTheme="minorEastAsia" w:hAnsi="Times New Roman" w:cs="Times New Roman"/>
          <w:b/>
          <w:sz w:val="20"/>
          <w:szCs w:val="20"/>
        </w:rPr>
        <w:t xml:space="preserve">Время движения шарика от А до </w:t>
      </w:r>
      <w:proofErr w:type="gramStart"/>
      <w:r>
        <w:rPr>
          <w:rFonts w:ascii="Times New Roman" w:eastAsiaTheme="minorEastAsia" w:hAnsi="Times New Roman" w:cs="Times New Roman"/>
          <w:b/>
          <w:sz w:val="20"/>
          <w:szCs w:val="20"/>
        </w:rPr>
        <w:t>В</w:t>
      </w:r>
      <w:r w:rsidR="0013112D">
        <w:rPr>
          <w:rFonts w:ascii="Times New Roman" w:eastAsiaTheme="minorEastAsia" w:hAnsi="Times New Roman" w:cs="Times New Roman"/>
          <w:b/>
          <w:sz w:val="20"/>
          <w:szCs w:val="20"/>
        </w:rPr>
        <w:t xml:space="preserve"> </w:t>
      </w:r>
      <w:proofErr w:type="spellStart"/>
      <w:r w:rsidR="0013112D">
        <w:rPr>
          <w:rFonts w:ascii="Times New Roman" w:eastAsiaTheme="minorEastAsia" w:hAnsi="Times New Roman" w:cs="Times New Roman"/>
          <w:b/>
          <w:sz w:val="20"/>
          <w:szCs w:val="20"/>
        </w:rPr>
        <w:t>в</w:t>
      </w:r>
      <w:proofErr w:type="spellEnd"/>
      <w:proofErr w:type="gramEnd"/>
      <w:r w:rsidR="0013112D">
        <w:rPr>
          <w:rFonts w:ascii="Times New Roman" w:eastAsiaTheme="minorEastAsia" w:hAnsi="Times New Roman" w:cs="Times New Roman"/>
          <w:b/>
          <w:sz w:val="20"/>
          <w:szCs w:val="20"/>
        </w:rPr>
        <w:t xml:space="preserve"> воде</w:t>
      </w:r>
    </w:p>
    <w:tbl>
      <w:tblPr>
        <w:tblStyle w:val="a5"/>
        <w:tblW w:w="0" w:type="auto"/>
        <w:tblInd w:w="2263" w:type="dxa"/>
        <w:tblLook w:val="04A0" w:firstRow="1" w:lastRow="0" w:firstColumn="1" w:lastColumn="0" w:noHBand="0" w:noVBand="1"/>
      </w:tblPr>
      <w:tblGrid>
        <w:gridCol w:w="1985"/>
        <w:gridCol w:w="2410"/>
      </w:tblGrid>
      <w:tr w:rsidR="006B133D" w:rsidTr="00295F46">
        <w:trPr>
          <w:trHeight w:val="241"/>
        </w:trPr>
        <w:tc>
          <w:tcPr>
            <w:tcW w:w="4395" w:type="dxa"/>
            <w:gridSpan w:val="2"/>
          </w:tcPr>
          <w:p w:rsidR="006B133D" w:rsidRDefault="006B133D" w:rsidP="006B133D">
            <w:pPr>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Время движения шарика от А до В, сек</w:t>
            </w:r>
            <w:r w:rsidR="0013112D">
              <w:rPr>
                <w:rFonts w:ascii="Times New Roman" w:eastAsiaTheme="minorEastAsia" w:hAnsi="Times New Roman" w:cs="Times New Roman"/>
                <w:sz w:val="18"/>
                <w:szCs w:val="18"/>
              </w:rPr>
              <w:t>(вода)</w:t>
            </w:r>
          </w:p>
        </w:tc>
      </w:tr>
      <w:tr w:rsidR="004C2ED3" w:rsidTr="004C2ED3">
        <w:trPr>
          <w:trHeight w:val="260"/>
        </w:trPr>
        <w:tc>
          <w:tcPr>
            <w:tcW w:w="1985" w:type="dxa"/>
          </w:tcPr>
          <w:p w:rsidR="004C2ED3" w:rsidRDefault="006B133D" w:rsidP="004C2ED3">
            <w:pPr>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Номер замера</w:t>
            </w:r>
          </w:p>
        </w:tc>
        <w:tc>
          <w:tcPr>
            <w:tcW w:w="2410" w:type="dxa"/>
          </w:tcPr>
          <w:p w:rsidR="004C2ED3" w:rsidRDefault="006B133D" w:rsidP="006B133D">
            <w:pPr>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Время,сек.</w:t>
            </w:r>
          </w:p>
        </w:tc>
      </w:tr>
      <w:tr w:rsidR="004C2ED3" w:rsidTr="004C2ED3">
        <w:trPr>
          <w:trHeight w:val="225"/>
        </w:trPr>
        <w:tc>
          <w:tcPr>
            <w:tcW w:w="1985" w:type="dxa"/>
          </w:tcPr>
          <w:p w:rsidR="004C2ED3" w:rsidRDefault="006B133D" w:rsidP="004C2ED3">
            <w:pPr>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1</w:t>
            </w:r>
          </w:p>
        </w:tc>
        <w:tc>
          <w:tcPr>
            <w:tcW w:w="2410" w:type="dxa"/>
          </w:tcPr>
          <w:p w:rsidR="004C2ED3" w:rsidRDefault="006B133D" w:rsidP="006B133D">
            <w:pPr>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0,7</w:t>
            </w:r>
          </w:p>
        </w:tc>
      </w:tr>
      <w:tr w:rsidR="004C2ED3" w:rsidTr="004C2ED3">
        <w:trPr>
          <w:trHeight w:val="260"/>
        </w:trPr>
        <w:tc>
          <w:tcPr>
            <w:tcW w:w="1985" w:type="dxa"/>
          </w:tcPr>
          <w:p w:rsidR="004C2ED3" w:rsidRDefault="006B133D" w:rsidP="004C2ED3">
            <w:pPr>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2</w:t>
            </w:r>
          </w:p>
        </w:tc>
        <w:tc>
          <w:tcPr>
            <w:tcW w:w="2410" w:type="dxa"/>
          </w:tcPr>
          <w:p w:rsidR="004C2ED3" w:rsidRDefault="006B133D" w:rsidP="006B133D">
            <w:pPr>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0,14</w:t>
            </w:r>
          </w:p>
        </w:tc>
      </w:tr>
      <w:tr w:rsidR="006B133D" w:rsidTr="004C2ED3">
        <w:trPr>
          <w:trHeight w:val="260"/>
        </w:trPr>
        <w:tc>
          <w:tcPr>
            <w:tcW w:w="1985" w:type="dxa"/>
          </w:tcPr>
          <w:p w:rsidR="006B133D" w:rsidRPr="006B133D" w:rsidRDefault="006B133D" w:rsidP="004C2ED3">
            <w:pPr>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3</w:t>
            </w:r>
          </w:p>
        </w:tc>
        <w:tc>
          <w:tcPr>
            <w:tcW w:w="2410" w:type="dxa"/>
          </w:tcPr>
          <w:p w:rsidR="006B133D" w:rsidRPr="006B133D" w:rsidRDefault="006B133D" w:rsidP="006B133D">
            <w:pPr>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0,12</w:t>
            </w:r>
          </w:p>
        </w:tc>
      </w:tr>
      <w:tr w:rsidR="006B133D" w:rsidTr="004C2ED3">
        <w:trPr>
          <w:trHeight w:val="260"/>
        </w:trPr>
        <w:tc>
          <w:tcPr>
            <w:tcW w:w="1985" w:type="dxa"/>
          </w:tcPr>
          <w:p w:rsidR="006B133D" w:rsidRPr="006B133D" w:rsidRDefault="006B133D" w:rsidP="004C2ED3">
            <w:pPr>
              <w:jc w:val="center"/>
              <w:rPr>
                <w:rFonts w:ascii="Times New Roman" w:eastAsiaTheme="minorEastAsia" w:hAnsi="Times New Roman" w:cs="Times New Roman"/>
                <w:b/>
                <w:sz w:val="18"/>
                <w:szCs w:val="18"/>
              </w:rPr>
            </w:pPr>
            <w:r>
              <w:rPr>
                <w:rFonts w:ascii="Times New Roman" w:eastAsiaTheme="minorEastAsia" w:hAnsi="Times New Roman" w:cs="Times New Roman"/>
                <w:b/>
                <w:sz w:val="18"/>
                <w:szCs w:val="18"/>
              </w:rPr>
              <w:t>Среднее знач.</w:t>
            </w:r>
          </w:p>
        </w:tc>
        <w:tc>
          <w:tcPr>
            <w:tcW w:w="2410" w:type="dxa"/>
          </w:tcPr>
          <w:p w:rsidR="006B133D" w:rsidRPr="006B133D" w:rsidRDefault="006B133D" w:rsidP="006B133D">
            <w:pPr>
              <w:jc w:val="center"/>
              <w:rPr>
                <w:rFonts w:ascii="Times New Roman" w:eastAsiaTheme="minorEastAsia" w:hAnsi="Times New Roman" w:cs="Times New Roman"/>
                <w:b/>
                <w:sz w:val="18"/>
                <w:szCs w:val="18"/>
              </w:rPr>
            </w:pPr>
            <w:r>
              <w:rPr>
                <w:rFonts w:ascii="Times New Roman" w:eastAsiaTheme="minorEastAsia" w:hAnsi="Times New Roman" w:cs="Times New Roman"/>
                <w:b/>
                <w:sz w:val="18"/>
                <w:szCs w:val="18"/>
              </w:rPr>
              <w:t>0,11</w:t>
            </w:r>
          </w:p>
        </w:tc>
      </w:tr>
    </w:tbl>
    <w:p w:rsidR="004C2ED3" w:rsidRPr="00913CDC" w:rsidRDefault="004C2ED3" w:rsidP="00913CDC">
      <w:pPr>
        <w:rPr>
          <w:rFonts w:ascii="Times New Roman" w:eastAsiaTheme="minorEastAsia" w:hAnsi="Times New Roman" w:cs="Times New Roman"/>
          <w:sz w:val="18"/>
          <w:szCs w:val="18"/>
        </w:rPr>
      </w:pPr>
    </w:p>
    <w:p w:rsidR="008C699E" w:rsidRDefault="0013112D" w:rsidP="008C699E">
      <w:pPr>
        <w:jc w:val="center"/>
        <w:rPr>
          <w:rFonts w:ascii="Times New Roman" w:eastAsiaTheme="minorEastAsia" w:hAnsi="Times New Roman" w:cs="Times New Roman"/>
          <w:b/>
          <w:i/>
          <w:sz w:val="20"/>
          <w:szCs w:val="20"/>
        </w:rPr>
      </w:pPr>
      <w:r>
        <w:rPr>
          <w:rFonts w:ascii="Times New Roman" w:eastAsiaTheme="minorEastAsia" w:hAnsi="Times New Roman" w:cs="Times New Roman"/>
          <w:sz w:val="18"/>
          <w:szCs w:val="18"/>
        </w:rPr>
        <w:t xml:space="preserve">                                                                                   </w:t>
      </w:r>
      <w:r>
        <w:rPr>
          <w:rFonts w:ascii="Times New Roman" w:eastAsiaTheme="minorEastAsia" w:hAnsi="Times New Roman" w:cs="Times New Roman"/>
          <w:b/>
          <w:i/>
          <w:sz w:val="20"/>
          <w:szCs w:val="20"/>
        </w:rPr>
        <w:t>Таблица 2</w:t>
      </w:r>
    </w:p>
    <w:p w:rsidR="0013112D" w:rsidRDefault="0013112D" w:rsidP="0013112D">
      <w:pPr>
        <w:jc w:val="center"/>
        <w:rPr>
          <w:rFonts w:ascii="Times New Roman" w:eastAsiaTheme="minorEastAsia" w:hAnsi="Times New Roman" w:cs="Times New Roman"/>
          <w:b/>
          <w:sz w:val="20"/>
          <w:szCs w:val="20"/>
        </w:rPr>
      </w:pPr>
      <w:r>
        <w:rPr>
          <w:rFonts w:ascii="Times New Roman" w:eastAsiaTheme="minorEastAsia" w:hAnsi="Times New Roman" w:cs="Times New Roman"/>
          <w:b/>
          <w:sz w:val="20"/>
          <w:szCs w:val="20"/>
        </w:rPr>
        <w:t xml:space="preserve">Время движения шарика от А до </w:t>
      </w:r>
      <w:proofErr w:type="gramStart"/>
      <w:r>
        <w:rPr>
          <w:rFonts w:ascii="Times New Roman" w:eastAsiaTheme="minorEastAsia" w:hAnsi="Times New Roman" w:cs="Times New Roman"/>
          <w:b/>
          <w:sz w:val="20"/>
          <w:szCs w:val="20"/>
        </w:rPr>
        <w:t xml:space="preserve">В </w:t>
      </w:r>
      <w:proofErr w:type="spellStart"/>
      <w:r>
        <w:rPr>
          <w:rFonts w:ascii="Times New Roman" w:eastAsiaTheme="minorEastAsia" w:hAnsi="Times New Roman" w:cs="Times New Roman"/>
          <w:b/>
          <w:sz w:val="20"/>
          <w:szCs w:val="20"/>
        </w:rPr>
        <w:t>в</w:t>
      </w:r>
      <w:proofErr w:type="spellEnd"/>
      <w:proofErr w:type="gramEnd"/>
      <w:r>
        <w:rPr>
          <w:rFonts w:ascii="Times New Roman" w:eastAsiaTheme="minorEastAsia" w:hAnsi="Times New Roman" w:cs="Times New Roman"/>
          <w:b/>
          <w:sz w:val="20"/>
          <w:szCs w:val="20"/>
        </w:rPr>
        <w:t xml:space="preserve"> моторном масле</w:t>
      </w:r>
    </w:p>
    <w:tbl>
      <w:tblPr>
        <w:tblStyle w:val="a5"/>
        <w:tblW w:w="0" w:type="auto"/>
        <w:tblInd w:w="2263" w:type="dxa"/>
        <w:tblLook w:val="04A0" w:firstRow="1" w:lastRow="0" w:firstColumn="1" w:lastColumn="0" w:noHBand="0" w:noVBand="1"/>
      </w:tblPr>
      <w:tblGrid>
        <w:gridCol w:w="1985"/>
        <w:gridCol w:w="2410"/>
      </w:tblGrid>
      <w:tr w:rsidR="0013112D" w:rsidTr="00E057F9">
        <w:tc>
          <w:tcPr>
            <w:tcW w:w="4395" w:type="dxa"/>
            <w:gridSpan w:val="2"/>
          </w:tcPr>
          <w:p w:rsidR="0013112D" w:rsidRPr="0013112D" w:rsidRDefault="0013112D" w:rsidP="008C699E">
            <w:pPr>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Время движения шарика от А до В, сек(моторное масло)</w:t>
            </w:r>
          </w:p>
        </w:tc>
      </w:tr>
      <w:tr w:rsidR="0013112D" w:rsidTr="0013112D">
        <w:tc>
          <w:tcPr>
            <w:tcW w:w="1985" w:type="dxa"/>
          </w:tcPr>
          <w:p w:rsidR="0013112D" w:rsidRPr="0013112D" w:rsidRDefault="0013112D" w:rsidP="008C699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Номер замера</w:t>
            </w:r>
          </w:p>
        </w:tc>
        <w:tc>
          <w:tcPr>
            <w:tcW w:w="2410" w:type="dxa"/>
          </w:tcPr>
          <w:p w:rsidR="0013112D" w:rsidRPr="0013112D" w:rsidRDefault="0013112D" w:rsidP="008C699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Время, сек</w:t>
            </w:r>
          </w:p>
        </w:tc>
      </w:tr>
      <w:tr w:rsidR="0013112D" w:rsidTr="0013112D">
        <w:tc>
          <w:tcPr>
            <w:tcW w:w="1985" w:type="dxa"/>
          </w:tcPr>
          <w:p w:rsidR="0013112D" w:rsidRPr="00034051" w:rsidRDefault="00034051" w:rsidP="008C699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1</w:t>
            </w:r>
          </w:p>
        </w:tc>
        <w:tc>
          <w:tcPr>
            <w:tcW w:w="2410" w:type="dxa"/>
          </w:tcPr>
          <w:p w:rsidR="0013112D" w:rsidRPr="00034051" w:rsidRDefault="00034051" w:rsidP="008C699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0,14</w:t>
            </w:r>
          </w:p>
        </w:tc>
      </w:tr>
      <w:tr w:rsidR="0013112D" w:rsidTr="0013112D">
        <w:tc>
          <w:tcPr>
            <w:tcW w:w="1985" w:type="dxa"/>
          </w:tcPr>
          <w:p w:rsidR="0013112D" w:rsidRPr="00034051" w:rsidRDefault="00034051" w:rsidP="008C699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lastRenderedPageBreak/>
              <w:t>2</w:t>
            </w:r>
          </w:p>
        </w:tc>
        <w:tc>
          <w:tcPr>
            <w:tcW w:w="2410" w:type="dxa"/>
          </w:tcPr>
          <w:p w:rsidR="0013112D" w:rsidRPr="00034051" w:rsidRDefault="00034051" w:rsidP="008C699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0,24</w:t>
            </w:r>
          </w:p>
        </w:tc>
      </w:tr>
      <w:tr w:rsidR="0013112D" w:rsidTr="0013112D">
        <w:tc>
          <w:tcPr>
            <w:tcW w:w="1985" w:type="dxa"/>
          </w:tcPr>
          <w:p w:rsidR="0013112D" w:rsidRPr="00034051" w:rsidRDefault="00034051" w:rsidP="008C699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3</w:t>
            </w:r>
          </w:p>
        </w:tc>
        <w:tc>
          <w:tcPr>
            <w:tcW w:w="2410" w:type="dxa"/>
          </w:tcPr>
          <w:p w:rsidR="0013112D" w:rsidRPr="00034051" w:rsidRDefault="00034051" w:rsidP="008C699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0,74</w:t>
            </w:r>
          </w:p>
        </w:tc>
      </w:tr>
      <w:tr w:rsidR="0013112D" w:rsidTr="0013112D">
        <w:tc>
          <w:tcPr>
            <w:tcW w:w="1985" w:type="dxa"/>
          </w:tcPr>
          <w:p w:rsidR="0013112D" w:rsidRPr="00034051" w:rsidRDefault="00034051" w:rsidP="008C699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4</w:t>
            </w:r>
          </w:p>
        </w:tc>
        <w:tc>
          <w:tcPr>
            <w:tcW w:w="2410" w:type="dxa"/>
          </w:tcPr>
          <w:p w:rsidR="0013112D" w:rsidRPr="00034051" w:rsidRDefault="00034051" w:rsidP="008C699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0,34</w:t>
            </w:r>
          </w:p>
        </w:tc>
      </w:tr>
      <w:tr w:rsidR="00034051" w:rsidTr="0013112D">
        <w:tc>
          <w:tcPr>
            <w:tcW w:w="1985" w:type="dxa"/>
          </w:tcPr>
          <w:p w:rsidR="00034051" w:rsidRPr="00034051" w:rsidRDefault="00034051" w:rsidP="008C699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5</w:t>
            </w:r>
          </w:p>
        </w:tc>
        <w:tc>
          <w:tcPr>
            <w:tcW w:w="2410" w:type="dxa"/>
          </w:tcPr>
          <w:p w:rsidR="00034051" w:rsidRPr="00034051" w:rsidRDefault="00034051" w:rsidP="008C699E">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0,87</w:t>
            </w:r>
          </w:p>
        </w:tc>
      </w:tr>
      <w:tr w:rsidR="00034051" w:rsidTr="0013112D">
        <w:tc>
          <w:tcPr>
            <w:tcW w:w="1985" w:type="dxa"/>
          </w:tcPr>
          <w:p w:rsidR="00034051" w:rsidRDefault="00034051" w:rsidP="008C699E">
            <w:pPr>
              <w:jc w:val="center"/>
              <w:rPr>
                <w:rFonts w:ascii="Times New Roman" w:eastAsiaTheme="minorEastAsia" w:hAnsi="Times New Roman" w:cs="Times New Roman"/>
                <w:b/>
                <w:sz w:val="20"/>
                <w:szCs w:val="20"/>
              </w:rPr>
            </w:pPr>
            <w:r>
              <w:rPr>
                <w:rFonts w:ascii="Times New Roman" w:eastAsiaTheme="minorEastAsia" w:hAnsi="Times New Roman" w:cs="Times New Roman"/>
                <w:b/>
                <w:sz w:val="20"/>
                <w:szCs w:val="20"/>
              </w:rPr>
              <w:t>Среднее знач.</w:t>
            </w:r>
          </w:p>
        </w:tc>
        <w:tc>
          <w:tcPr>
            <w:tcW w:w="2410" w:type="dxa"/>
          </w:tcPr>
          <w:p w:rsidR="00034051" w:rsidRDefault="00714C9C" w:rsidP="008C699E">
            <w:pPr>
              <w:jc w:val="center"/>
              <w:rPr>
                <w:rFonts w:ascii="Times New Roman" w:eastAsiaTheme="minorEastAsia" w:hAnsi="Times New Roman" w:cs="Times New Roman"/>
                <w:b/>
                <w:sz w:val="20"/>
                <w:szCs w:val="20"/>
              </w:rPr>
            </w:pPr>
            <w:r>
              <w:rPr>
                <w:rFonts w:ascii="Times New Roman" w:eastAsiaTheme="minorEastAsia" w:hAnsi="Times New Roman" w:cs="Times New Roman"/>
                <w:b/>
                <w:sz w:val="20"/>
                <w:szCs w:val="20"/>
              </w:rPr>
              <w:t>0,46</w:t>
            </w:r>
          </w:p>
        </w:tc>
      </w:tr>
    </w:tbl>
    <w:p w:rsidR="0013112D" w:rsidRPr="0013112D" w:rsidRDefault="0013112D" w:rsidP="008C699E">
      <w:pPr>
        <w:jc w:val="center"/>
        <w:rPr>
          <w:rFonts w:ascii="Times New Roman" w:eastAsiaTheme="minorEastAsia" w:hAnsi="Times New Roman" w:cs="Times New Roman"/>
          <w:b/>
          <w:sz w:val="20"/>
          <w:szCs w:val="20"/>
        </w:rPr>
      </w:pPr>
    </w:p>
    <w:p w:rsidR="008C699E" w:rsidRPr="00034051" w:rsidRDefault="00034051" w:rsidP="00034051">
      <w:pPr>
        <w:rPr>
          <w:rFonts w:ascii="Times New Roman" w:eastAsiaTheme="minorEastAsia" w:hAnsi="Times New Roman" w:cs="Times New Roman"/>
          <w:sz w:val="18"/>
          <w:szCs w:val="18"/>
        </w:rPr>
      </w:pPr>
      <w:r w:rsidRPr="00034051">
        <w:rPr>
          <w:rFonts w:ascii="Times New Roman" w:eastAsiaTheme="minorEastAsia" w:hAnsi="Times New Roman" w:cs="Times New Roman"/>
          <w:sz w:val="18"/>
          <w:szCs w:val="18"/>
        </w:rPr>
        <w:t>По формуле (3) была вычислена скорость шарика.</w:t>
      </w:r>
    </w:p>
    <w:p w:rsidR="00034051" w:rsidRDefault="00034051" w:rsidP="00B84F82">
      <w:pPr>
        <w:jc w:val="center"/>
        <w:rPr>
          <w:rFonts w:ascii="Times New Roman" w:eastAsiaTheme="minorEastAsia" w:hAnsi="Times New Roman" w:cs="Times New Roman"/>
        </w:rPr>
      </w:pPr>
      <m:oMath>
        <m:r>
          <w:rPr>
            <w:rFonts w:ascii="Cambria Math" w:eastAsiaTheme="minorEastAsia" w:hAnsi="Cambria Math" w:cs="Times New Roman"/>
          </w:rPr>
          <m:t xml:space="preserve">u= </m:t>
        </m:r>
        <m:f>
          <m:fPr>
            <m:ctrlPr>
              <w:rPr>
                <w:rFonts w:ascii="Cambria Math" w:eastAsiaTheme="minorEastAsia" w:hAnsi="Cambria Math" w:cs="Times New Roman"/>
                <w:i/>
              </w:rPr>
            </m:ctrlPr>
          </m:fPr>
          <m:num>
            <m:r>
              <w:rPr>
                <w:rFonts w:ascii="Cambria Math" w:eastAsiaTheme="minorEastAsia" w:hAnsi="Cambria Math" w:cs="Times New Roman"/>
              </w:rPr>
              <m:t>S</m:t>
            </m:r>
          </m:num>
          <m:den>
            <m:sSub>
              <m:sSubPr>
                <m:ctrlPr>
                  <w:rPr>
                    <w:rFonts w:ascii="Cambria Math" w:eastAsiaTheme="minorEastAsia" w:hAnsi="Cambria Math" w:cs="Times New Roman"/>
                    <w:i/>
                  </w:rPr>
                </m:ctrlPr>
              </m:sSubPr>
              <m:e>
                <m:r>
                  <w:rPr>
                    <w:rFonts w:ascii="Cambria Math" w:eastAsiaTheme="minorEastAsia" w:hAnsi="Cambria Math" w:cs="Times New Roman"/>
                  </w:rPr>
                  <m:t>t</m:t>
                </m:r>
              </m:e>
              <m:sub>
                <m:r>
                  <w:rPr>
                    <w:rFonts w:ascii="Cambria Math" w:eastAsiaTheme="minorEastAsia" w:hAnsi="Cambria Math" w:cs="Times New Roman"/>
                  </w:rPr>
                  <m:t>ср</m:t>
                </m:r>
              </m:sub>
            </m:sSub>
          </m:den>
        </m:f>
      </m:oMath>
      <w:r w:rsidR="00B84F82">
        <w:rPr>
          <w:rFonts w:ascii="Times New Roman" w:eastAsiaTheme="minorEastAsia" w:hAnsi="Times New Roman" w:cs="Times New Roman"/>
        </w:rPr>
        <w:t xml:space="preserve">                                     </w:t>
      </w:r>
      <w:r w:rsidR="00B84F82" w:rsidRPr="00B84F82">
        <w:rPr>
          <w:rFonts w:ascii="Times New Roman" w:eastAsiaTheme="minorEastAsia" w:hAnsi="Times New Roman" w:cs="Times New Roman"/>
          <w:sz w:val="18"/>
          <w:szCs w:val="18"/>
        </w:rPr>
        <w:t>(3)</w:t>
      </w:r>
    </w:p>
    <w:p w:rsidR="00034051" w:rsidRPr="00034051" w:rsidRDefault="00034051" w:rsidP="00034051">
      <w:pPr>
        <w:rPr>
          <w:rFonts w:ascii="Times New Roman" w:eastAsiaTheme="minorEastAsia" w:hAnsi="Times New Roman" w:cs="Times New Roman"/>
        </w:rPr>
      </w:pPr>
      <w:r w:rsidRPr="00034051">
        <w:rPr>
          <w:rFonts w:ascii="Times New Roman" w:eastAsiaTheme="minorEastAsia" w:hAnsi="Times New Roman" w:cs="Times New Roman"/>
          <w:sz w:val="18"/>
          <w:szCs w:val="18"/>
        </w:rPr>
        <w:t xml:space="preserve">Где </w:t>
      </w:r>
      <w:r w:rsidRPr="00034051">
        <w:rPr>
          <w:rFonts w:ascii="Times New Roman" w:eastAsiaTheme="minorEastAsia" w:hAnsi="Times New Roman" w:cs="Times New Roman"/>
          <w:sz w:val="18"/>
          <w:szCs w:val="18"/>
          <w:lang w:val="en-US"/>
        </w:rPr>
        <w:t>u</w:t>
      </w:r>
      <w:r w:rsidRPr="00034051">
        <w:rPr>
          <w:rFonts w:ascii="Times New Roman" w:eastAsiaTheme="minorEastAsia" w:hAnsi="Times New Roman" w:cs="Times New Roman"/>
          <w:sz w:val="18"/>
          <w:szCs w:val="18"/>
        </w:rPr>
        <w:t xml:space="preserve"> – скорость шарика;</w:t>
      </w:r>
    </w:p>
    <w:p w:rsidR="00034051" w:rsidRDefault="00034051" w:rsidP="00034051">
      <w:pPr>
        <w:rPr>
          <w:rFonts w:ascii="Times New Roman" w:eastAsiaTheme="minorEastAsia" w:hAnsi="Times New Roman" w:cs="Times New Roman"/>
          <w:sz w:val="18"/>
          <w:szCs w:val="18"/>
        </w:rPr>
      </w:pPr>
      <w:r w:rsidRPr="00034051">
        <w:rPr>
          <w:rFonts w:ascii="Times New Roman" w:eastAsiaTheme="minorEastAsia" w:hAnsi="Times New Roman" w:cs="Times New Roman"/>
          <w:sz w:val="18"/>
          <w:szCs w:val="18"/>
          <w:lang w:val="en-US"/>
        </w:rPr>
        <w:t>S</w:t>
      </w:r>
      <w:r w:rsidRPr="00034051">
        <w:rPr>
          <w:rFonts w:ascii="Times New Roman" w:eastAsiaTheme="minorEastAsia" w:hAnsi="Times New Roman" w:cs="Times New Roman"/>
          <w:sz w:val="18"/>
          <w:szCs w:val="18"/>
        </w:rPr>
        <w:t xml:space="preserve"> – расстояние от отметок А и В;</w:t>
      </w:r>
    </w:p>
    <w:p w:rsidR="00034051" w:rsidRDefault="00034051" w:rsidP="00034051">
      <w:pPr>
        <w:rPr>
          <w:rFonts w:ascii="Times New Roman" w:eastAsiaTheme="minorEastAsia" w:hAnsi="Times New Roman" w:cs="Times New Roman"/>
          <w:sz w:val="18"/>
          <w:szCs w:val="18"/>
        </w:rPr>
      </w:pPr>
      <w:r>
        <w:rPr>
          <w:rFonts w:ascii="Times New Roman" w:eastAsiaTheme="minorEastAsia" w:hAnsi="Times New Roman" w:cs="Times New Roman"/>
          <w:sz w:val="18"/>
          <w:szCs w:val="18"/>
          <w:lang w:val="en-US"/>
        </w:rPr>
        <w:t>T</w:t>
      </w:r>
      <w:r>
        <w:rPr>
          <w:rFonts w:ascii="Times New Roman" w:eastAsiaTheme="minorEastAsia" w:hAnsi="Times New Roman" w:cs="Times New Roman"/>
          <w:sz w:val="18"/>
          <w:szCs w:val="18"/>
          <w:vertAlign w:val="subscript"/>
        </w:rPr>
        <w:t>ср</w:t>
      </w:r>
      <w:r w:rsidRPr="00034051">
        <w:rPr>
          <w:rFonts w:ascii="Times New Roman" w:eastAsiaTheme="minorEastAsia" w:hAnsi="Times New Roman" w:cs="Times New Roman"/>
          <w:sz w:val="18"/>
          <w:szCs w:val="18"/>
        </w:rPr>
        <w:t xml:space="preserve"> – среднее значение времени прохождения шарика от А до В из таблицы;</w:t>
      </w:r>
    </w:p>
    <w:p w:rsidR="00034051" w:rsidRDefault="00034051" w:rsidP="00034051">
      <w:pPr>
        <w:rPr>
          <w:rFonts w:ascii="Times New Roman" w:eastAsiaTheme="minorEastAsia" w:hAnsi="Times New Roman" w:cs="Times New Roman"/>
          <w:sz w:val="18"/>
          <w:szCs w:val="18"/>
        </w:rPr>
      </w:pPr>
      <w:r>
        <w:rPr>
          <w:rFonts w:ascii="Times New Roman" w:eastAsiaTheme="minorEastAsia" w:hAnsi="Times New Roman" w:cs="Times New Roman"/>
          <w:sz w:val="18"/>
          <w:szCs w:val="18"/>
        </w:rPr>
        <w:t xml:space="preserve">После подстановки всех величин в формулу для </w:t>
      </w:r>
      <w:r w:rsidR="00714C9C">
        <w:rPr>
          <w:rFonts w:ascii="Times New Roman" w:eastAsiaTheme="minorEastAsia" w:hAnsi="Times New Roman" w:cs="Times New Roman"/>
          <w:sz w:val="18"/>
          <w:szCs w:val="18"/>
        </w:rPr>
        <w:t>вычисления коэффициента динамической вязкости, выведенной из равенства при равномерном движении (формула 2,1) были получены следующие значения коэффициентов динамической вязкости для моторного масла и вода при комнатной температуре (таблица 3).</w:t>
      </w:r>
    </w:p>
    <w:tbl>
      <w:tblPr>
        <w:tblStyle w:val="a5"/>
        <w:tblW w:w="0" w:type="auto"/>
        <w:tblLook w:val="04A0" w:firstRow="1" w:lastRow="0" w:firstColumn="1" w:lastColumn="0" w:noHBand="0" w:noVBand="1"/>
      </w:tblPr>
      <w:tblGrid>
        <w:gridCol w:w="2336"/>
        <w:gridCol w:w="2336"/>
        <w:gridCol w:w="2336"/>
        <w:gridCol w:w="2337"/>
      </w:tblGrid>
      <w:tr w:rsidR="00714C9C" w:rsidTr="00714C9C">
        <w:tc>
          <w:tcPr>
            <w:tcW w:w="2336" w:type="dxa"/>
          </w:tcPr>
          <w:p w:rsidR="00714C9C" w:rsidRDefault="00714C9C" w:rsidP="00714C9C">
            <w:pPr>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 xml:space="preserve">жидкость </w:t>
            </w:r>
          </w:p>
        </w:tc>
        <w:tc>
          <w:tcPr>
            <w:tcW w:w="2336" w:type="dxa"/>
          </w:tcPr>
          <w:p w:rsidR="00714C9C" w:rsidRPr="00714C9C" w:rsidRDefault="00714C9C" w:rsidP="00714C9C">
            <w:pPr>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lang w:val="en-US"/>
              </w:rPr>
              <w:t xml:space="preserve">u, </w:t>
            </w:r>
            <w:r>
              <w:rPr>
                <w:rFonts w:ascii="Times New Roman" w:eastAsiaTheme="minorEastAsia" w:hAnsi="Times New Roman" w:cs="Times New Roman"/>
                <w:sz w:val="18"/>
                <w:szCs w:val="18"/>
              </w:rPr>
              <w:t>м/с</w:t>
            </w:r>
          </w:p>
        </w:tc>
        <w:tc>
          <w:tcPr>
            <w:tcW w:w="2336" w:type="dxa"/>
          </w:tcPr>
          <w:p w:rsidR="00714C9C" w:rsidRPr="00714C9C" w:rsidRDefault="00714C9C" w:rsidP="00714C9C">
            <w:pPr>
              <w:jc w:val="center"/>
              <w:rPr>
                <w:rFonts w:ascii="Times New Roman" w:eastAsiaTheme="minorEastAsia" w:hAnsi="Times New Roman" w:cs="Times New Roman"/>
                <w:sz w:val="18"/>
                <w:szCs w:val="18"/>
                <w:vertAlign w:val="subscript"/>
              </w:rPr>
            </w:pPr>
            <w:r>
              <w:rPr>
                <w:rFonts w:ascii="Times New Roman" w:eastAsiaTheme="minorEastAsia" w:hAnsi="Times New Roman" w:cs="Times New Roman"/>
                <w:sz w:val="18"/>
                <w:szCs w:val="18"/>
                <w:lang w:val="en-US"/>
              </w:rPr>
              <w:t>t</w:t>
            </w:r>
            <w:r>
              <w:rPr>
                <w:rFonts w:ascii="Times New Roman" w:eastAsiaTheme="minorEastAsia" w:hAnsi="Times New Roman" w:cs="Times New Roman"/>
                <w:sz w:val="18"/>
                <w:szCs w:val="18"/>
                <w:vertAlign w:val="subscript"/>
              </w:rPr>
              <w:t>ср</w:t>
            </w:r>
          </w:p>
        </w:tc>
        <w:tc>
          <w:tcPr>
            <w:tcW w:w="2337" w:type="dxa"/>
          </w:tcPr>
          <w:p w:rsidR="00714C9C" w:rsidRPr="00714C9C" w:rsidRDefault="00714C9C" w:rsidP="00714C9C">
            <w:pPr>
              <w:jc w:val="center"/>
              <w:rPr>
                <w:rFonts w:ascii="Times New Roman" w:eastAsiaTheme="minorEastAsia" w:hAnsi="Times New Roman" w:cs="Times New Roman"/>
                <w:sz w:val="18"/>
                <w:szCs w:val="18"/>
              </w:rPr>
            </w:pPr>
            <m:oMathPara>
              <m:oMath>
                <m:r>
                  <w:rPr>
                    <w:rFonts w:ascii="Cambria Math" w:eastAsiaTheme="minorEastAsia" w:hAnsi="Cambria Math" w:cs="Times New Roman"/>
                    <w:sz w:val="18"/>
                    <w:szCs w:val="18"/>
                  </w:rPr>
                  <m:t>μ</m:t>
                </m:r>
              </m:oMath>
            </m:oMathPara>
          </w:p>
        </w:tc>
      </w:tr>
      <w:tr w:rsidR="00714C9C" w:rsidTr="00714C9C">
        <w:tc>
          <w:tcPr>
            <w:tcW w:w="2336" w:type="dxa"/>
          </w:tcPr>
          <w:p w:rsidR="00714C9C" w:rsidRDefault="00714C9C" w:rsidP="00714C9C">
            <w:pPr>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Вода</w:t>
            </w:r>
          </w:p>
        </w:tc>
        <w:tc>
          <w:tcPr>
            <w:tcW w:w="2336" w:type="dxa"/>
          </w:tcPr>
          <w:p w:rsidR="00714C9C" w:rsidRDefault="00714C9C" w:rsidP="00714C9C">
            <w:pPr>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0,84</w:t>
            </w:r>
          </w:p>
        </w:tc>
        <w:tc>
          <w:tcPr>
            <w:tcW w:w="2336" w:type="dxa"/>
          </w:tcPr>
          <w:p w:rsidR="00714C9C" w:rsidRDefault="00714C9C" w:rsidP="00714C9C">
            <w:pPr>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0,11</w:t>
            </w:r>
          </w:p>
        </w:tc>
        <w:tc>
          <w:tcPr>
            <w:tcW w:w="2337" w:type="dxa"/>
          </w:tcPr>
          <w:p w:rsidR="00714C9C" w:rsidRDefault="00714C9C" w:rsidP="00714C9C">
            <w:pPr>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0,0023</w:t>
            </w:r>
          </w:p>
        </w:tc>
      </w:tr>
      <w:tr w:rsidR="00714C9C" w:rsidTr="00714C9C">
        <w:tc>
          <w:tcPr>
            <w:tcW w:w="2336" w:type="dxa"/>
          </w:tcPr>
          <w:p w:rsidR="00714C9C" w:rsidRDefault="00714C9C" w:rsidP="00714C9C">
            <w:pPr>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Моторное масло</w:t>
            </w:r>
          </w:p>
        </w:tc>
        <w:tc>
          <w:tcPr>
            <w:tcW w:w="2336" w:type="dxa"/>
          </w:tcPr>
          <w:p w:rsidR="00714C9C" w:rsidRDefault="00714C9C" w:rsidP="00714C9C">
            <w:pPr>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0,21</w:t>
            </w:r>
          </w:p>
        </w:tc>
        <w:tc>
          <w:tcPr>
            <w:tcW w:w="2336" w:type="dxa"/>
          </w:tcPr>
          <w:p w:rsidR="00714C9C" w:rsidRDefault="00714C9C" w:rsidP="00714C9C">
            <w:pPr>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0,46</w:t>
            </w:r>
          </w:p>
        </w:tc>
        <w:tc>
          <w:tcPr>
            <w:tcW w:w="2337" w:type="dxa"/>
          </w:tcPr>
          <w:p w:rsidR="00714C9C" w:rsidRDefault="00714C9C" w:rsidP="00714C9C">
            <w:pPr>
              <w:jc w:val="center"/>
              <w:rPr>
                <w:rFonts w:ascii="Times New Roman" w:eastAsiaTheme="minorEastAsia" w:hAnsi="Times New Roman" w:cs="Times New Roman"/>
                <w:sz w:val="18"/>
                <w:szCs w:val="18"/>
              </w:rPr>
            </w:pPr>
            <w:r>
              <w:rPr>
                <w:rFonts w:ascii="Times New Roman" w:eastAsiaTheme="minorEastAsia" w:hAnsi="Times New Roman" w:cs="Times New Roman"/>
                <w:sz w:val="18"/>
                <w:szCs w:val="18"/>
              </w:rPr>
              <w:t>0,0092</w:t>
            </w:r>
          </w:p>
        </w:tc>
      </w:tr>
    </w:tbl>
    <w:p w:rsidR="00714C9C" w:rsidRDefault="00714C9C" w:rsidP="00714C9C">
      <w:pPr>
        <w:jc w:val="center"/>
        <w:rPr>
          <w:rFonts w:ascii="Times New Roman" w:eastAsiaTheme="minorEastAsia" w:hAnsi="Times New Roman" w:cs="Times New Roman"/>
          <w:sz w:val="18"/>
          <w:szCs w:val="18"/>
        </w:rPr>
      </w:pPr>
    </w:p>
    <w:p w:rsidR="00034051" w:rsidRDefault="00A72059" w:rsidP="00034051">
      <w:pPr>
        <w:rPr>
          <w:rFonts w:ascii="Times New Roman" w:eastAsiaTheme="minorEastAsia" w:hAnsi="Times New Roman" w:cs="Times New Roman"/>
          <w:sz w:val="18"/>
          <w:szCs w:val="18"/>
        </w:rPr>
      </w:pPr>
      <w:r>
        <w:rPr>
          <w:rFonts w:ascii="Times New Roman" w:eastAsiaTheme="minorEastAsia" w:hAnsi="Times New Roman" w:cs="Times New Roman"/>
          <w:sz w:val="18"/>
          <w:szCs w:val="18"/>
        </w:rPr>
        <w:t>Ид полученных данных следует, что</w:t>
      </w:r>
      <w:r w:rsidR="00E2561D">
        <w:rPr>
          <w:rFonts w:ascii="Times New Roman" w:eastAsiaTheme="minorEastAsia" w:hAnsi="Times New Roman" w:cs="Times New Roman"/>
          <w:sz w:val="18"/>
          <w:szCs w:val="18"/>
        </w:rPr>
        <w:t xml:space="preserve"> на значение коэффициента динамической вязкости в значительной степени влияет химический состав жидкости.</w:t>
      </w:r>
    </w:p>
    <w:p w:rsidR="00E2561D" w:rsidRDefault="00E2561D" w:rsidP="00E2561D">
      <w:pPr>
        <w:jc w:val="center"/>
        <w:rPr>
          <w:rFonts w:ascii="Times New Roman" w:eastAsiaTheme="minorEastAsia" w:hAnsi="Times New Roman" w:cs="Times New Roman"/>
          <w:b/>
          <w:sz w:val="20"/>
          <w:szCs w:val="20"/>
        </w:rPr>
      </w:pPr>
      <w:r>
        <w:rPr>
          <w:rFonts w:ascii="Times New Roman" w:eastAsiaTheme="minorEastAsia" w:hAnsi="Times New Roman" w:cs="Times New Roman"/>
          <w:b/>
          <w:sz w:val="20"/>
          <w:szCs w:val="20"/>
        </w:rPr>
        <w:t>Используемые источники</w:t>
      </w:r>
    </w:p>
    <w:p w:rsidR="00E2561D" w:rsidRDefault="00E2561D" w:rsidP="00E2561D">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1.Л.Д.Ландау, Е.М.Лифшиц., Механика и молекулярная физика в курсе общей физики</w:t>
      </w:r>
      <w:r>
        <w:rPr>
          <w:rFonts w:ascii="Times New Roman" w:eastAsiaTheme="minorEastAsia" w:hAnsi="Times New Roman" w:cs="Times New Roman"/>
          <w:b/>
          <w:sz w:val="20"/>
          <w:szCs w:val="20"/>
        </w:rPr>
        <w:t>:</w:t>
      </w:r>
    </w:p>
    <w:p w:rsidR="00E2561D" w:rsidRDefault="00E2561D" w:rsidP="00E2561D">
      <w:pPr>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                    ИНТЕЛЛЕКТ, 2021, стр.370, 380-381;</w:t>
      </w:r>
    </w:p>
    <w:p w:rsidR="00E2561D" w:rsidRDefault="00E2561D" w:rsidP="00E2561D">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2.К.К.Гомоюнов, М.Ф.Кесаманлы., Физика- толковый словарь школьника и студента:</w:t>
      </w:r>
    </w:p>
    <w:p w:rsidR="00E2561D" w:rsidRDefault="00E2561D" w:rsidP="00E2561D">
      <w:pPr>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                    ПРОСПЕКТ, 2017, стр.170;</w:t>
      </w:r>
    </w:p>
    <w:p w:rsidR="00E2561D" w:rsidRPr="00E2561D" w:rsidRDefault="00E2561D" w:rsidP="00E2561D">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 xml:space="preserve">             3.</w:t>
      </w:r>
      <w:r w:rsidRPr="00E2561D">
        <w:t xml:space="preserve"> </w:t>
      </w:r>
      <w:r w:rsidRPr="00E2561D">
        <w:rPr>
          <w:rFonts w:ascii="Times New Roman" w:eastAsiaTheme="minorEastAsia" w:hAnsi="Times New Roman" w:cs="Times New Roman"/>
          <w:sz w:val="20"/>
          <w:szCs w:val="20"/>
        </w:rPr>
        <w:t>https://auto.ru/mag/article/chto-takoe-amortizator-avtomobilya-dlya-chego-nuzhen-i-kak-rabotaet/</w:t>
      </w:r>
    </w:p>
    <w:p w:rsidR="00034051" w:rsidRPr="00034051" w:rsidRDefault="00034051" w:rsidP="00034051">
      <w:pPr>
        <w:rPr>
          <w:rFonts w:ascii="Times New Roman" w:eastAsiaTheme="minorEastAsia" w:hAnsi="Times New Roman" w:cs="Times New Roman"/>
        </w:rPr>
      </w:pPr>
    </w:p>
    <w:p w:rsidR="008C699E" w:rsidRPr="008C699E" w:rsidRDefault="008C699E" w:rsidP="008C699E">
      <w:pPr>
        <w:jc w:val="center"/>
        <w:rPr>
          <w:rFonts w:ascii="Times New Roman" w:eastAsiaTheme="minorEastAsia" w:hAnsi="Times New Roman" w:cs="Times New Roman"/>
        </w:rPr>
      </w:pPr>
    </w:p>
    <w:p w:rsidR="008C699E" w:rsidRDefault="008C699E" w:rsidP="008C699E">
      <w:pPr>
        <w:jc w:val="center"/>
        <w:rPr>
          <w:rFonts w:ascii="Times New Roman" w:eastAsiaTheme="minorEastAsia" w:hAnsi="Times New Roman" w:cs="Times New Roman"/>
        </w:rPr>
      </w:pPr>
    </w:p>
    <w:p w:rsidR="00BB4E0F" w:rsidRPr="008C699E" w:rsidRDefault="008C699E" w:rsidP="008C699E">
      <w:pPr>
        <w:rPr>
          <w:rFonts w:ascii="Times New Roman" w:hAnsi="Times New Roman" w:cs="Times New Roman"/>
          <w:sz w:val="18"/>
          <w:szCs w:val="18"/>
        </w:rPr>
      </w:pPr>
      <w:r w:rsidRPr="008C699E">
        <w:rPr>
          <w:rFonts w:ascii="Times New Roman" w:eastAsiaTheme="minorEastAsia" w:hAnsi="Times New Roman" w:cs="Times New Roman"/>
        </w:rPr>
        <w:t xml:space="preserve">                    </w:t>
      </w:r>
      <w:r>
        <w:rPr>
          <w:rFonts w:ascii="Times New Roman" w:eastAsiaTheme="minorEastAsia" w:hAnsi="Times New Roman" w:cs="Times New Roman"/>
        </w:rPr>
        <w:t xml:space="preserve"> </w:t>
      </w:r>
      <w:r w:rsidR="00BB4E0F" w:rsidRPr="003626FE">
        <w:rPr>
          <w:rFonts w:ascii="Times New Roman" w:hAnsi="Times New Roman" w:cs="Times New Roman"/>
        </w:rPr>
        <w:br w:type="page"/>
      </w:r>
    </w:p>
    <w:p w:rsidR="00BB4E0F" w:rsidRPr="007731CA" w:rsidRDefault="00BB4E0F" w:rsidP="0043254D">
      <w:pPr>
        <w:tabs>
          <w:tab w:val="left" w:pos="1560"/>
        </w:tabs>
        <w:rPr>
          <w:rFonts w:ascii="Times New Roman" w:hAnsi="Times New Roman" w:cs="Times New Roman"/>
          <w:sz w:val="18"/>
          <w:szCs w:val="18"/>
        </w:rPr>
      </w:pPr>
    </w:p>
    <w:p w:rsidR="0043254D" w:rsidRPr="007731CA" w:rsidRDefault="0043254D" w:rsidP="00D331F6">
      <w:pPr>
        <w:tabs>
          <w:tab w:val="left" w:pos="1560"/>
        </w:tabs>
        <w:rPr>
          <w:rFonts w:ascii="Times New Roman" w:hAnsi="Times New Roman" w:cs="Times New Roman"/>
          <w:sz w:val="18"/>
          <w:szCs w:val="18"/>
        </w:rPr>
      </w:pPr>
    </w:p>
    <w:p w:rsidR="00592988" w:rsidRPr="007731CA" w:rsidRDefault="00592988" w:rsidP="00D331F6">
      <w:pPr>
        <w:tabs>
          <w:tab w:val="left" w:pos="1560"/>
        </w:tabs>
        <w:rPr>
          <w:rFonts w:ascii="Times New Roman" w:hAnsi="Times New Roman" w:cs="Times New Roman"/>
          <w:sz w:val="18"/>
          <w:szCs w:val="18"/>
        </w:rPr>
      </w:pPr>
    </w:p>
    <w:sectPr w:rsidR="00592988" w:rsidRPr="007731CA" w:rsidSect="0043254D">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014"/>
    <w:rsid w:val="00032FD6"/>
    <w:rsid w:val="00034051"/>
    <w:rsid w:val="000C2014"/>
    <w:rsid w:val="000D0882"/>
    <w:rsid w:val="0013112D"/>
    <w:rsid w:val="00134B16"/>
    <w:rsid w:val="001A005A"/>
    <w:rsid w:val="0026426A"/>
    <w:rsid w:val="003626FE"/>
    <w:rsid w:val="00401764"/>
    <w:rsid w:val="0043254D"/>
    <w:rsid w:val="004C2ED3"/>
    <w:rsid w:val="00592988"/>
    <w:rsid w:val="005A067A"/>
    <w:rsid w:val="00616034"/>
    <w:rsid w:val="00666E70"/>
    <w:rsid w:val="006B133D"/>
    <w:rsid w:val="00714C9C"/>
    <w:rsid w:val="007731CA"/>
    <w:rsid w:val="008C699E"/>
    <w:rsid w:val="00913CDC"/>
    <w:rsid w:val="00A72059"/>
    <w:rsid w:val="00A72512"/>
    <w:rsid w:val="00AF28EB"/>
    <w:rsid w:val="00B65997"/>
    <w:rsid w:val="00B84F82"/>
    <w:rsid w:val="00BB4E0F"/>
    <w:rsid w:val="00CB56DE"/>
    <w:rsid w:val="00D325FE"/>
    <w:rsid w:val="00D331F6"/>
    <w:rsid w:val="00D84316"/>
    <w:rsid w:val="00E2561D"/>
    <w:rsid w:val="00F063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4D9AD"/>
  <w15:chartTrackingRefBased/>
  <w15:docId w15:val="{50F76E3A-6950-4E96-911E-34C1734A6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331F6"/>
    <w:rPr>
      <w:color w:val="0563C1" w:themeColor="hyperlink"/>
      <w:u w:val="single"/>
    </w:rPr>
  </w:style>
  <w:style w:type="character" w:styleId="a4">
    <w:name w:val="Placeholder Text"/>
    <w:basedOn w:val="a0"/>
    <w:uiPriority w:val="99"/>
    <w:semiHidden/>
    <w:rsid w:val="007731CA"/>
    <w:rPr>
      <w:color w:val="808080"/>
    </w:rPr>
  </w:style>
  <w:style w:type="table" w:styleId="a5">
    <w:name w:val="Table Grid"/>
    <w:basedOn w:val="a1"/>
    <w:uiPriority w:val="39"/>
    <w:rsid w:val="004C2E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mailto:varvara-alekseenko@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5</Pages>
  <Words>1400</Words>
  <Characters>7984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8</cp:revision>
  <dcterms:created xsi:type="dcterms:W3CDTF">2025-05-19T13:46:00Z</dcterms:created>
  <dcterms:modified xsi:type="dcterms:W3CDTF">2025-05-28T02:25:00Z</dcterms:modified>
</cp:coreProperties>
</file>